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BAA" w:rsidRPr="00C620C6" w:rsidRDefault="00E55BAA" w:rsidP="00C620C6">
      <w:pPr>
        <w:jc w:val="right"/>
        <w:rPr>
          <w:rFonts w:ascii="Tahoma" w:hAnsi="Tahoma" w:cs="Tahoma"/>
        </w:rPr>
      </w:pPr>
      <w:r w:rsidRPr="00C620C6">
        <w:rPr>
          <w:rFonts w:ascii="Tahoma" w:hAnsi="Tahoma" w:cs="Tahoma"/>
        </w:rPr>
        <w:t>Приложение 1 к закупочной документации</w:t>
      </w:r>
    </w:p>
    <w:p w:rsidR="00E55BAA" w:rsidRPr="00C620C6" w:rsidRDefault="00E55BAA" w:rsidP="00C620C6">
      <w:pPr>
        <w:jc w:val="center"/>
        <w:outlineLvl w:val="0"/>
        <w:rPr>
          <w:rFonts w:ascii="Tahoma" w:hAnsi="Tahoma" w:cs="Tahoma"/>
          <w:b/>
          <w:color w:val="000000"/>
        </w:rPr>
      </w:pPr>
    </w:p>
    <w:p w:rsidR="00E55BAA" w:rsidRPr="00C620C6" w:rsidRDefault="00E55BAA" w:rsidP="00C620C6">
      <w:pPr>
        <w:jc w:val="center"/>
        <w:rPr>
          <w:rFonts w:ascii="Tahoma" w:hAnsi="Tahoma" w:cs="Tahoma"/>
          <w:b/>
        </w:rPr>
      </w:pPr>
      <w:r w:rsidRPr="00C620C6">
        <w:rPr>
          <w:rFonts w:ascii="Tahoma" w:hAnsi="Tahoma" w:cs="Tahoma"/>
          <w:b/>
        </w:rPr>
        <w:t>Техническое задание</w:t>
      </w:r>
    </w:p>
    <w:p w:rsidR="00E55BAA" w:rsidRPr="00C620C6" w:rsidRDefault="00C620C6" w:rsidP="00C620C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н</w:t>
      </w:r>
      <w:r w:rsidR="00270F41" w:rsidRPr="00C620C6">
        <w:rPr>
          <w:rFonts w:ascii="Tahoma" w:hAnsi="Tahoma" w:cs="Tahoma"/>
          <w:b/>
        </w:rPr>
        <w:t>а по</w:t>
      </w:r>
      <w:r w:rsidR="00E55BAA" w:rsidRPr="00C620C6">
        <w:rPr>
          <w:rFonts w:ascii="Tahoma" w:hAnsi="Tahoma" w:cs="Tahoma"/>
          <w:b/>
        </w:rPr>
        <w:t>ставк</w:t>
      </w:r>
      <w:r w:rsidR="00270F41" w:rsidRPr="00C620C6">
        <w:rPr>
          <w:rFonts w:ascii="Tahoma" w:hAnsi="Tahoma" w:cs="Tahoma"/>
          <w:b/>
        </w:rPr>
        <w:t>у</w:t>
      </w:r>
      <w:r w:rsidR="00E55BAA" w:rsidRPr="00C620C6">
        <w:rPr>
          <w:rFonts w:ascii="Tahoma" w:hAnsi="Tahoma" w:cs="Tahoma"/>
          <w:b/>
        </w:rPr>
        <w:t xml:space="preserve"> </w:t>
      </w:r>
      <w:r w:rsidR="00C36761">
        <w:rPr>
          <w:rFonts w:ascii="Tahoma" w:hAnsi="Tahoma" w:cs="Tahoma"/>
          <w:b/>
        </w:rPr>
        <w:t xml:space="preserve">ПАК </w:t>
      </w:r>
      <w:r w:rsidR="00C36761" w:rsidRPr="00664E19">
        <w:rPr>
          <w:rFonts w:ascii="Tahoma" w:hAnsi="Tahoma" w:cs="Tahoma"/>
          <w:b/>
          <w:lang w:val="en-US"/>
        </w:rPr>
        <w:t>VIPNet</w:t>
      </w:r>
      <w:r w:rsidR="00E55BAA" w:rsidRPr="00664E19">
        <w:rPr>
          <w:rFonts w:ascii="Tahoma" w:hAnsi="Tahoma" w:cs="Tahoma"/>
          <w:b/>
        </w:rPr>
        <w:t xml:space="preserve"> для нужд </w:t>
      </w:r>
      <w:r w:rsidR="00664E19" w:rsidRPr="00664E19">
        <w:rPr>
          <w:rFonts w:ascii="Tahoma" w:hAnsi="Tahoma" w:cs="Tahoma"/>
          <w:b/>
        </w:rPr>
        <w:t xml:space="preserve">Оренбургского филиала </w:t>
      </w:r>
      <w:r w:rsidR="00E55BAA" w:rsidRPr="00664E19">
        <w:rPr>
          <w:rFonts w:ascii="Tahoma" w:hAnsi="Tahoma" w:cs="Tahoma"/>
          <w:b/>
        </w:rPr>
        <w:t>АО</w:t>
      </w:r>
      <w:r w:rsidR="00E55BAA" w:rsidRPr="00C620C6">
        <w:rPr>
          <w:rFonts w:ascii="Tahoma" w:hAnsi="Tahoma" w:cs="Tahoma"/>
          <w:b/>
        </w:rPr>
        <w:t xml:space="preserve"> ЭнергосбыТ Плюс</w:t>
      </w:r>
      <w:r w:rsidR="000202E1" w:rsidRPr="00C620C6">
        <w:rPr>
          <w:rFonts w:ascii="Tahoma" w:hAnsi="Tahoma" w:cs="Tahoma"/>
          <w:b/>
        </w:rPr>
        <w:t>»</w:t>
      </w:r>
    </w:p>
    <w:p w:rsidR="00E55BAA" w:rsidRPr="00C620C6" w:rsidRDefault="00E55BAA" w:rsidP="00C620C6">
      <w:pPr>
        <w:shd w:val="clear" w:color="auto" w:fill="FFFFFF"/>
        <w:tabs>
          <w:tab w:val="left" w:leader="underscore" w:pos="8880"/>
        </w:tabs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:rsidR="00766C86" w:rsidRPr="00C620C6" w:rsidRDefault="00766C86" w:rsidP="00C620C6">
      <w:pPr>
        <w:widowControl/>
        <w:numPr>
          <w:ilvl w:val="0"/>
          <w:numId w:val="28"/>
        </w:numPr>
        <w:tabs>
          <w:tab w:val="clear" w:pos="1134"/>
          <w:tab w:val="left" w:pos="567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eastAsia="Times New Roman" w:hAnsi="Tahoma" w:cs="Tahoma"/>
          <w:b/>
        </w:rPr>
      </w:pPr>
      <w:r w:rsidRPr="00C620C6">
        <w:rPr>
          <w:rFonts w:ascii="Tahoma" w:eastAsia="Times New Roman" w:hAnsi="Tahoma" w:cs="Tahoma"/>
          <w:b/>
        </w:rPr>
        <w:t xml:space="preserve">Общие требования. </w:t>
      </w:r>
      <w:r w:rsidRPr="00C620C6">
        <w:rPr>
          <w:rFonts w:ascii="Tahoma" w:eastAsia="Times New Roman" w:hAnsi="Tahoma" w:cs="Tahoma"/>
        </w:rPr>
        <w:t xml:space="preserve">Объект закупки: поставка </w:t>
      </w:r>
      <w:r w:rsidR="00C36761">
        <w:rPr>
          <w:rFonts w:ascii="Tahoma" w:eastAsia="Times New Roman" w:hAnsi="Tahoma" w:cs="Tahoma"/>
        </w:rPr>
        <w:t xml:space="preserve">ПАК </w:t>
      </w:r>
      <w:r w:rsidR="00C36761">
        <w:rPr>
          <w:rFonts w:ascii="Tahoma" w:eastAsia="Times New Roman" w:hAnsi="Tahoma" w:cs="Tahoma"/>
          <w:lang w:val="en-US"/>
        </w:rPr>
        <w:t>VIPNet</w:t>
      </w:r>
      <w:r w:rsidR="00B745D5">
        <w:rPr>
          <w:rFonts w:ascii="Tahoma" w:eastAsia="Times New Roman" w:hAnsi="Tahoma" w:cs="Tahoma"/>
        </w:rPr>
        <w:t xml:space="preserve"> для нужд </w:t>
      </w:r>
      <w:r w:rsidR="00DD0FEE">
        <w:rPr>
          <w:rFonts w:ascii="Tahoma" w:eastAsia="Times New Roman" w:hAnsi="Tahoma" w:cs="Tahoma"/>
        </w:rPr>
        <w:t>О</w:t>
      </w:r>
      <w:r w:rsidR="00664E19">
        <w:rPr>
          <w:rFonts w:ascii="Tahoma" w:eastAsia="Times New Roman" w:hAnsi="Tahoma" w:cs="Tahoma"/>
        </w:rPr>
        <w:t xml:space="preserve">ренбургского филиала </w:t>
      </w:r>
      <w:r w:rsidR="00B745D5">
        <w:rPr>
          <w:rFonts w:ascii="Tahoma" w:eastAsia="Times New Roman" w:hAnsi="Tahoma" w:cs="Tahoma"/>
        </w:rPr>
        <w:t>АО «ЭнергосбыТ Плюс»</w:t>
      </w:r>
    </w:p>
    <w:p w:rsidR="00766C86" w:rsidRPr="00C620C6" w:rsidRDefault="00766C86" w:rsidP="00C620C6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</w:p>
    <w:p w:rsidR="00766C86" w:rsidRPr="00C620C6" w:rsidRDefault="00766C86" w:rsidP="00C620C6">
      <w:pPr>
        <w:widowControl/>
        <w:numPr>
          <w:ilvl w:val="0"/>
          <w:numId w:val="28"/>
        </w:numPr>
        <w:tabs>
          <w:tab w:val="clear" w:pos="1134"/>
          <w:tab w:val="left" w:pos="567"/>
          <w:tab w:val="num" w:pos="709"/>
        </w:tabs>
        <w:autoSpaceDE/>
        <w:autoSpaceDN/>
        <w:adjustRightInd/>
        <w:ind w:left="17" w:firstLine="0"/>
        <w:contextualSpacing/>
        <w:jc w:val="both"/>
        <w:rPr>
          <w:rFonts w:ascii="Tahoma" w:hAnsi="Tahoma" w:cs="Tahoma"/>
          <w:b/>
          <w:bCs/>
          <w:color w:val="000000"/>
        </w:rPr>
      </w:pPr>
      <w:r w:rsidRPr="00C620C6">
        <w:rPr>
          <w:rFonts w:ascii="Tahoma" w:eastAsia="Times New Roman" w:hAnsi="Tahoma" w:cs="Tahoma"/>
          <w:b/>
        </w:rPr>
        <w:t>Сроки</w:t>
      </w:r>
      <w:r w:rsidRPr="00C620C6">
        <w:rPr>
          <w:rFonts w:ascii="Tahoma" w:hAnsi="Tahoma" w:cs="Tahoma"/>
          <w:b/>
          <w:bCs/>
          <w:color w:val="000000"/>
        </w:rPr>
        <w:t xml:space="preserve"> (периоды) поставки продукции:  </w:t>
      </w:r>
    </w:p>
    <w:p w:rsidR="00766C86" w:rsidRPr="00A3328B" w:rsidRDefault="00766C86" w:rsidP="00C620C6">
      <w:pPr>
        <w:widowControl/>
        <w:numPr>
          <w:ilvl w:val="1"/>
          <w:numId w:val="28"/>
        </w:numPr>
        <w:tabs>
          <w:tab w:val="left" w:pos="567"/>
          <w:tab w:val="left" w:pos="1134"/>
        </w:tabs>
        <w:autoSpaceDE/>
        <w:autoSpaceDN/>
        <w:adjustRightInd/>
        <w:ind w:left="0" w:firstLine="0"/>
        <w:contextualSpacing/>
        <w:jc w:val="both"/>
        <w:rPr>
          <w:rFonts w:ascii="Tahoma" w:eastAsia="Times New Roman" w:hAnsi="Tahoma" w:cs="Tahoma"/>
        </w:rPr>
      </w:pPr>
      <w:r w:rsidRPr="00A3328B">
        <w:rPr>
          <w:rFonts w:ascii="Tahoma" w:eastAsia="Times New Roman" w:hAnsi="Tahoma" w:cs="Tahoma"/>
        </w:rPr>
        <w:t xml:space="preserve">Начало поставки: </w:t>
      </w:r>
      <w:r w:rsidR="00A3328B" w:rsidRPr="00A3328B">
        <w:rPr>
          <w:rFonts w:ascii="Tahoma" w:eastAsia="Times New Roman" w:hAnsi="Tahoma" w:cs="Tahoma"/>
        </w:rPr>
        <w:t xml:space="preserve">с даты </w:t>
      </w:r>
      <w:r w:rsidR="000202E1" w:rsidRPr="00A3328B">
        <w:rPr>
          <w:rFonts w:ascii="Tahoma" w:eastAsia="Times New Roman" w:hAnsi="Tahoma" w:cs="Tahoma"/>
        </w:rPr>
        <w:t xml:space="preserve">подписания </w:t>
      </w:r>
      <w:r w:rsidR="00A3328B" w:rsidRPr="00A3328B">
        <w:rPr>
          <w:rFonts w:ascii="Tahoma" w:eastAsia="Times New Roman" w:hAnsi="Tahoma" w:cs="Tahoma"/>
        </w:rPr>
        <w:t>Д</w:t>
      </w:r>
      <w:r w:rsidR="000202E1" w:rsidRPr="00A3328B">
        <w:rPr>
          <w:rFonts w:ascii="Tahoma" w:eastAsia="Times New Roman" w:hAnsi="Tahoma" w:cs="Tahoma"/>
        </w:rPr>
        <w:t>оговора</w:t>
      </w:r>
      <w:r w:rsidR="00C620C6" w:rsidRPr="00A3328B">
        <w:rPr>
          <w:rFonts w:ascii="Tahoma" w:eastAsia="Times New Roman" w:hAnsi="Tahoma" w:cs="Tahoma"/>
        </w:rPr>
        <w:t>.</w:t>
      </w:r>
    </w:p>
    <w:p w:rsidR="00766C86" w:rsidRPr="00A3328B" w:rsidRDefault="00766C86" w:rsidP="00C620C6">
      <w:pPr>
        <w:widowControl/>
        <w:numPr>
          <w:ilvl w:val="1"/>
          <w:numId w:val="28"/>
        </w:numPr>
        <w:tabs>
          <w:tab w:val="left" w:pos="567"/>
          <w:tab w:val="left" w:pos="1134"/>
        </w:tabs>
        <w:autoSpaceDE/>
        <w:autoSpaceDN/>
        <w:adjustRightInd/>
        <w:ind w:left="0" w:firstLine="0"/>
        <w:contextualSpacing/>
        <w:jc w:val="both"/>
        <w:rPr>
          <w:rFonts w:ascii="Tahoma" w:eastAsia="Times New Roman" w:hAnsi="Tahoma" w:cs="Tahoma"/>
        </w:rPr>
      </w:pPr>
      <w:r w:rsidRPr="00A3328B">
        <w:rPr>
          <w:rFonts w:ascii="Tahoma" w:eastAsia="Times New Roman" w:hAnsi="Tahoma" w:cs="Tahoma"/>
        </w:rPr>
        <w:t xml:space="preserve">Окончание поставки: </w:t>
      </w:r>
      <w:r w:rsidR="00C620C6" w:rsidRPr="00A3328B">
        <w:rPr>
          <w:rFonts w:ascii="Tahoma" w:eastAsia="Times New Roman" w:hAnsi="Tahoma" w:cs="Tahoma"/>
          <w:bCs/>
        </w:rPr>
        <w:t xml:space="preserve">не позднее </w:t>
      </w:r>
      <w:r w:rsidR="00474F43">
        <w:rPr>
          <w:rFonts w:ascii="Tahoma" w:eastAsia="Times New Roman" w:hAnsi="Tahoma" w:cs="Tahoma"/>
          <w:bCs/>
        </w:rPr>
        <w:t>31</w:t>
      </w:r>
      <w:r w:rsidR="00C620C6" w:rsidRPr="00A3328B">
        <w:rPr>
          <w:rFonts w:ascii="Tahoma" w:eastAsia="Times New Roman" w:hAnsi="Tahoma" w:cs="Tahoma"/>
          <w:bCs/>
        </w:rPr>
        <w:t>.</w:t>
      </w:r>
      <w:r w:rsidR="00474F43">
        <w:rPr>
          <w:rFonts w:ascii="Tahoma" w:eastAsia="Times New Roman" w:hAnsi="Tahoma" w:cs="Tahoma"/>
          <w:bCs/>
        </w:rPr>
        <w:t>12</w:t>
      </w:r>
      <w:r w:rsidR="00C620C6" w:rsidRPr="00A3328B">
        <w:rPr>
          <w:rFonts w:ascii="Tahoma" w:eastAsia="Times New Roman" w:hAnsi="Tahoma" w:cs="Tahoma"/>
          <w:bCs/>
        </w:rPr>
        <w:t>.2025г.</w:t>
      </w:r>
    </w:p>
    <w:p w:rsidR="00766C86" w:rsidRPr="00C620C6" w:rsidRDefault="00766C86" w:rsidP="00C620C6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</w:p>
    <w:p w:rsidR="00766C86" w:rsidRPr="00C620C6" w:rsidRDefault="00BA5968" w:rsidP="00C620C6">
      <w:pPr>
        <w:widowControl/>
        <w:numPr>
          <w:ilvl w:val="0"/>
          <w:numId w:val="30"/>
        </w:numPr>
        <w:tabs>
          <w:tab w:val="clear" w:pos="1134"/>
          <w:tab w:val="left" w:pos="567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eastAsia="Times New Roman" w:hAnsi="Tahoma" w:cs="Tahoma"/>
          <w:b/>
        </w:rPr>
      </w:pPr>
      <w:r w:rsidRPr="00C620C6">
        <w:rPr>
          <w:rFonts w:ascii="Tahoma" w:eastAsia="Times New Roman" w:hAnsi="Tahoma" w:cs="Tahoma"/>
          <w:b/>
        </w:rPr>
        <w:t>Наименование, к</w:t>
      </w:r>
      <w:r w:rsidR="00766C86" w:rsidRPr="00C620C6">
        <w:rPr>
          <w:rFonts w:ascii="Tahoma" w:eastAsia="Times New Roman" w:hAnsi="Tahoma" w:cs="Tahoma"/>
          <w:b/>
        </w:rPr>
        <w:t>оличество и адреса поставки продукции:</w:t>
      </w:r>
    </w:p>
    <w:tbl>
      <w:tblPr>
        <w:tblStyle w:val="a5"/>
        <w:tblpPr w:leftFromText="180" w:rightFromText="180" w:vertAnchor="text" w:tblpY="1"/>
        <w:tblOverlap w:val="never"/>
        <w:tblW w:w="5064" w:type="pct"/>
        <w:tblLook w:val="04A0" w:firstRow="1" w:lastRow="0" w:firstColumn="1" w:lastColumn="0" w:noHBand="0" w:noVBand="1"/>
      </w:tblPr>
      <w:tblGrid>
        <w:gridCol w:w="676"/>
        <w:gridCol w:w="7401"/>
        <w:gridCol w:w="710"/>
        <w:gridCol w:w="666"/>
        <w:gridCol w:w="11"/>
      </w:tblGrid>
      <w:tr w:rsidR="00C620C6" w:rsidRPr="00C620C6" w:rsidTr="00C620C6">
        <w:trPr>
          <w:gridAfter w:val="1"/>
          <w:wAfter w:w="7" w:type="pct"/>
          <w:trHeight w:val="300"/>
          <w:tblHeader/>
        </w:trPr>
        <w:tc>
          <w:tcPr>
            <w:tcW w:w="357" w:type="pct"/>
            <w:vAlign w:val="center"/>
            <w:hideMark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620C6">
              <w:rPr>
                <w:rFonts w:ascii="Tahoma" w:hAnsi="Tahoma" w:cs="Tahoma"/>
                <w:b/>
                <w:bCs/>
              </w:rPr>
              <w:t>№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C620C6">
              <w:rPr>
                <w:rFonts w:ascii="Tahoma" w:hAnsi="Tahoma" w:cs="Tahoma"/>
                <w:b/>
                <w:bCs/>
              </w:rPr>
              <w:t>п/п</w:t>
            </w:r>
          </w:p>
        </w:tc>
        <w:tc>
          <w:tcPr>
            <w:tcW w:w="3910" w:type="pct"/>
            <w:vAlign w:val="center"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620C6">
              <w:rPr>
                <w:rFonts w:ascii="Tahoma" w:hAnsi="Tahoma" w:cs="Tahoma"/>
                <w:b/>
                <w:bCs/>
              </w:rPr>
              <w:t>Характеристики продукции</w:t>
            </w:r>
          </w:p>
        </w:tc>
        <w:tc>
          <w:tcPr>
            <w:tcW w:w="375" w:type="pct"/>
            <w:vAlign w:val="center"/>
            <w:hideMark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620C6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352" w:type="pct"/>
            <w:vAlign w:val="center"/>
            <w:hideMark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620C6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822C34" w:rsidRPr="00C620C6" w:rsidTr="00C620C6">
        <w:trPr>
          <w:trHeight w:val="579"/>
        </w:trPr>
        <w:tc>
          <w:tcPr>
            <w:tcW w:w="5000" w:type="pct"/>
            <w:gridSpan w:val="5"/>
          </w:tcPr>
          <w:p w:rsidR="00822C34" w:rsidRPr="00C620C6" w:rsidRDefault="00822C34" w:rsidP="00C620C6">
            <w:pPr>
              <w:rPr>
                <w:rFonts w:ascii="Tahoma" w:hAnsi="Tahoma" w:cs="Tahoma"/>
                <w:b/>
                <w:bCs/>
              </w:rPr>
            </w:pPr>
            <w:r w:rsidRPr="00C620C6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C620C6">
              <w:rPr>
                <w:rFonts w:ascii="Tahoma" w:hAnsi="Tahoma" w:cs="Tahoma"/>
                <w:bCs/>
              </w:rPr>
              <w:t>АО «ЭнергосбыТ Плюс»</w:t>
            </w:r>
          </w:p>
          <w:p w:rsidR="00822C34" w:rsidRPr="00C620C6" w:rsidRDefault="00822C34" w:rsidP="00C620C6">
            <w:pPr>
              <w:rPr>
                <w:rFonts w:ascii="Tahoma" w:hAnsi="Tahoma" w:cs="Tahoma"/>
                <w:b/>
                <w:bCs/>
              </w:rPr>
            </w:pPr>
            <w:r w:rsidRPr="00C620C6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C620C6">
              <w:rPr>
                <w:rFonts w:ascii="Tahoma" w:hAnsi="Tahoma" w:cs="Tahoma"/>
                <w:bCs/>
              </w:rPr>
              <w:t>117535, Москва, Варшавское шоссе, д. 133</w:t>
            </w:r>
          </w:p>
        </w:tc>
      </w:tr>
      <w:tr w:rsidR="00C620C6" w:rsidRPr="00C620C6" w:rsidTr="00C620C6">
        <w:trPr>
          <w:gridAfter w:val="1"/>
          <w:wAfter w:w="7" w:type="pct"/>
          <w:trHeight w:val="300"/>
        </w:trPr>
        <w:tc>
          <w:tcPr>
            <w:tcW w:w="357" w:type="pct"/>
          </w:tcPr>
          <w:p w:rsidR="00C620C6" w:rsidRPr="00C620C6" w:rsidRDefault="00C620C6" w:rsidP="00C620C6">
            <w:pPr>
              <w:pStyle w:val="a3"/>
              <w:numPr>
                <w:ilvl w:val="0"/>
                <w:numId w:val="31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3910" w:type="pct"/>
          </w:tcPr>
          <w:p w:rsidR="00C620C6" w:rsidRPr="00BA377B" w:rsidRDefault="00C620C6" w:rsidP="00BA377B">
            <w:pPr>
              <w:jc w:val="both"/>
              <w:rPr>
                <w:rFonts w:ascii="Tahoma" w:hAnsi="Tahoma" w:cs="Tahoma"/>
                <w:bCs/>
                <w:color w:val="000000"/>
                <w:lang w:val="en-US"/>
              </w:rPr>
            </w:pP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HC</w:t>
            </w:r>
            <w:r w:rsidRPr="00BA377B">
              <w:rPr>
                <w:rFonts w:ascii="Tahoma" w:hAnsi="Tahoma" w:cs="Tahoma"/>
                <w:bCs/>
                <w:color w:val="000000"/>
                <w:lang w:val="en-US"/>
              </w:rPr>
              <w:t>-119-1000-4.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X</w:t>
            </w:r>
            <w:r w:rsidRPr="00BA377B">
              <w:rPr>
                <w:rFonts w:ascii="Tahoma" w:hAnsi="Tahoma" w:cs="Tahoma"/>
                <w:bCs/>
                <w:color w:val="000000"/>
                <w:lang w:val="en-US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</w:rPr>
              <w:t>ПАК</w:t>
            </w:r>
            <w:r w:rsidRPr="00BA377B">
              <w:rPr>
                <w:rFonts w:ascii="Tahoma" w:hAnsi="Tahoma" w:cs="Tahoma"/>
                <w:bCs/>
                <w:color w:val="000000"/>
                <w:lang w:val="en-US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ViPNet</w:t>
            </w:r>
            <w:r w:rsidRPr="00BA377B">
              <w:rPr>
                <w:rFonts w:ascii="Tahoma" w:hAnsi="Tahoma" w:cs="Tahoma"/>
                <w:bCs/>
                <w:color w:val="000000"/>
                <w:lang w:val="en-US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Coordinator</w:t>
            </w:r>
            <w:r w:rsidRPr="00BA377B">
              <w:rPr>
                <w:rFonts w:ascii="Tahoma" w:hAnsi="Tahoma" w:cs="Tahoma"/>
                <w:bCs/>
                <w:color w:val="000000"/>
                <w:lang w:val="en-US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HW</w:t>
            </w:r>
            <w:r w:rsidRPr="00BA377B">
              <w:rPr>
                <w:rFonts w:ascii="Tahoma" w:hAnsi="Tahoma" w:cs="Tahoma"/>
                <w:bCs/>
                <w:color w:val="000000"/>
                <w:lang w:val="en-US"/>
              </w:rPr>
              <w:t xml:space="preserve">1000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D</w:t>
            </w:r>
            <w:r w:rsidRPr="00BA377B">
              <w:rPr>
                <w:rFonts w:ascii="Tahoma" w:hAnsi="Tahoma" w:cs="Tahoma"/>
                <w:bCs/>
                <w:color w:val="000000"/>
                <w:lang w:val="en-US"/>
              </w:rPr>
              <w:t xml:space="preserve"> 4.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x</w:t>
            </w:r>
          </w:p>
        </w:tc>
        <w:tc>
          <w:tcPr>
            <w:tcW w:w="375" w:type="pct"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  <w:color w:val="000000"/>
              </w:rPr>
            </w:pPr>
            <w:r w:rsidRPr="00C620C6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52" w:type="pct"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</w:rPr>
            </w:pPr>
            <w:r w:rsidRPr="00C620C6">
              <w:rPr>
                <w:rFonts w:ascii="Tahoma" w:hAnsi="Tahoma" w:cs="Tahoma"/>
              </w:rPr>
              <w:t>шт.</w:t>
            </w:r>
          </w:p>
        </w:tc>
      </w:tr>
      <w:tr w:rsidR="00BA377B" w:rsidRPr="00C620C6" w:rsidTr="00C620C6">
        <w:trPr>
          <w:gridAfter w:val="1"/>
          <w:wAfter w:w="7" w:type="pct"/>
          <w:trHeight w:val="300"/>
        </w:trPr>
        <w:tc>
          <w:tcPr>
            <w:tcW w:w="357" w:type="pct"/>
          </w:tcPr>
          <w:p w:rsidR="00BA377B" w:rsidRPr="00C620C6" w:rsidRDefault="00BA377B" w:rsidP="00C620C6">
            <w:pPr>
              <w:pStyle w:val="a3"/>
              <w:numPr>
                <w:ilvl w:val="0"/>
                <w:numId w:val="31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3910" w:type="pct"/>
          </w:tcPr>
          <w:p w:rsidR="00BA377B" w:rsidRPr="00C620C6" w:rsidRDefault="00BA377B" w:rsidP="009A3C69">
            <w:pPr>
              <w:jc w:val="both"/>
              <w:rPr>
                <w:rFonts w:ascii="Tahoma" w:hAnsi="Tahoma" w:cs="Tahoma"/>
                <w:bCs/>
                <w:color w:val="000000"/>
              </w:rPr>
            </w:pP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HC</w:t>
            </w:r>
            <w:r w:rsidRPr="00C620C6">
              <w:rPr>
                <w:rFonts w:ascii="Tahoma" w:hAnsi="Tahoma" w:cs="Tahoma"/>
                <w:bCs/>
                <w:color w:val="000000"/>
              </w:rPr>
              <w:t>-119-1000-4.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ascii="Tahoma" w:hAnsi="Tahoma" w:cs="Tahoma"/>
                <w:bCs/>
                <w:color w:val="000000"/>
              </w:rPr>
              <w:t>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T</w:t>
            </w:r>
            <w:r w:rsidRPr="00C620C6">
              <w:rPr>
                <w:rFonts w:ascii="Tahoma" w:hAnsi="Tahoma" w:cs="Tahoma"/>
                <w:bCs/>
                <w:color w:val="000000"/>
              </w:rPr>
              <w:t>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G</w:t>
            </w:r>
            <w:r w:rsidRPr="00C620C6">
              <w:rPr>
                <w:rFonts w:ascii="Tahoma" w:hAnsi="Tahoma" w:cs="Tahoma"/>
                <w:bCs/>
                <w:color w:val="000000"/>
              </w:rPr>
              <w:t>2 Сертификат активации сервиса прямой технической поддержки ПАК ViPNet Coordinator HW1000 4.x на срок 1 год, уровень - Расширенный</w:t>
            </w:r>
          </w:p>
        </w:tc>
        <w:tc>
          <w:tcPr>
            <w:tcW w:w="375" w:type="pct"/>
          </w:tcPr>
          <w:p w:rsidR="00BA377B" w:rsidRPr="00BA377B" w:rsidRDefault="00BA377B" w:rsidP="00C620C6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  <w:tc>
          <w:tcPr>
            <w:tcW w:w="352" w:type="pct"/>
          </w:tcPr>
          <w:p w:rsidR="00BA377B" w:rsidRPr="00BA377B" w:rsidRDefault="00BA377B" w:rsidP="00C620C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шт.</w:t>
            </w:r>
          </w:p>
        </w:tc>
      </w:tr>
      <w:tr w:rsidR="00C620C6" w:rsidRPr="00C620C6" w:rsidTr="00C620C6">
        <w:trPr>
          <w:gridAfter w:val="1"/>
          <w:wAfter w:w="7" w:type="pct"/>
          <w:trHeight w:val="300"/>
        </w:trPr>
        <w:tc>
          <w:tcPr>
            <w:tcW w:w="357" w:type="pct"/>
          </w:tcPr>
          <w:p w:rsidR="00C620C6" w:rsidRPr="00C620C6" w:rsidRDefault="00C620C6" w:rsidP="00C620C6">
            <w:pPr>
              <w:pStyle w:val="a3"/>
              <w:numPr>
                <w:ilvl w:val="0"/>
                <w:numId w:val="31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3910" w:type="pct"/>
          </w:tcPr>
          <w:p w:rsidR="00C620C6" w:rsidRPr="009A3C69" w:rsidRDefault="00C620C6" w:rsidP="009A3C69">
            <w:pPr>
              <w:jc w:val="both"/>
              <w:rPr>
                <w:rFonts w:ascii="Tahoma" w:hAnsi="Tahoma" w:cs="Tahoma"/>
                <w:bCs/>
                <w:color w:val="000000"/>
              </w:rPr>
            </w:pP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SC</w:t>
            </w:r>
            <w:r w:rsidRPr="00C620C6">
              <w:rPr>
                <w:rFonts w:ascii="Tahoma" w:hAnsi="Tahoma" w:cs="Tahoma"/>
                <w:bCs/>
                <w:color w:val="000000"/>
              </w:rPr>
              <w:t>-29-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Client</w:t>
            </w:r>
            <w:r w:rsidRPr="00C620C6">
              <w:rPr>
                <w:rFonts w:ascii="Tahoma" w:hAnsi="Tahoma" w:cs="Tahoma"/>
                <w:bCs/>
                <w:color w:val="000000"/>
              </w:rPr>
              <w:t>-4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U</w:t>
            </w:r>
            <w:r w:rsidRPr="00C620C6">
              <w:rPr>
                <w:rFonts w:ascii="Tahoma" w:hAnsi="Tahoma" w:cs="Tahoma"/>
                <w:bCs/>
                <w:color w:val="000000"/>
              </w:rPr>
              <w:t>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LIN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-КС3 Передача права на использование </w:t>
            </w:r>
            <w:r w:rsidRPr="009A3C69">
              <w:rPr>
                <w:rFonts w:ascii="Tahoma" w:hAnsi="Tahoma" w:cs="Tahoma"/>
                <w:bCs/>
                <w:color w:val="000000"/>
              </w:rPr>
              <w:t xml:space="preserve">ПО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ViPNet</w:t>
            </w:r>
            <w:r w:rsidRPr="009A3C69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Client</w:t>
            </w:r>
            <w:r w:rsidRPr="009A3C69">
              <w:rPr>
                <w:rFonts w:ascii="Tahoma" w:hAnsi="Tahoma" w:cs="Tahoma"/>
                <w:bCs/>
                <w:color w:val="000000"/>
              </w:rPr>
              <w:t xml:space="preserve"> 4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U</w:t>
            </w:r>
            <w:r w:rsidRPr="009A3C69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for</w:t>
            </w:r>
            <w:r w:rsidRPr="009A3C69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Linux</w:t>
            </w:r>
            <w:r w:rsidRPr="009A3C69">
              <w:rPr>
                <w:rFonts w:ascii="Tahoma" w:hAnsi="Tahoma" w:cs="Tahoma"/>
                <w:bCs/>
                <w:color w:val="000000"/>
              </w:rPr>
              <w:t xml:space="preserve"> (КС3)</w:t>
            </w:r>
          </w:p>
        </w:tc>
        <w:tc>
          <w:tcPr>
            <w:tcW w:w="375" w:type="pct"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  <w:r w:rsidRPr="00C620C6">
              <w:rPr>
                <w:rFonts w:ascii="Tahoma" w:hAnsi="Tahoma" w:cs="Tahoma"/>
                <w:color w:val="000000"/>
              </w:rPr>
              <w:t>1</w:t>
            </w:r>
            <w:r w:rsidRPr="00C620C6">
              <w:rPr>
                <w:rFonts w:ascii="Tahoma" w:hAnsi="Tahoma" w:cs="Tahoma"/>
                <w:color w:val="000000"/>
                <w:lang w:val="en-US"/>
              </w:rPr>
              <w:t>0</w:t>
            </w:r>
          </w:p>
        </w:tc>
        <w:tc>
          <w:tcPr>
            <w:tcW w:w="352" w:type="pct"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</w:rPr>
            </w:pPr>
            <w:r w:rsidRPr="00C620C6">
              <w:rPr>
                <w:rFonts w:ascii="Tahoma" w:hAnsi="Tahoma" w:cs="Tahoma"/>
              </w:rPr>
              <w:t>шт.</w:t>
            </w:r>
          </w:p>
        </w:tc>
      </w:tr>
      <w:tr w:rsidR="00C620C6" w:rsidRPr="00C620C6" w:rsidTr="00C620C6">
        <w:trPr>
          <w:gridAfter w:val="1"/>
          <w:wAfter w:w="7" w:type="pct"/>
          <w:trHeight w:val="300"/>
        </w:trPr>
        <w:tc>
          <w:tcPr>
            <w:tcW w:w="357" w:type="pct"/>
          </w:tcPr>
          <w:p w:rsidR="00C620C6" w:rsidRPr="00C620C6" w:rsidRDefault="00C620C6" w:rsidP="00C620C6">
            <w:pPr>
              <w:pStyle w:val="a3"/>
              <w:numPr>
                <w:ilvl w:val="0"/>
                <w:numId w:val="31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3910" w:type="pct"/>
          </w:tcPr>
          <w:p w:rsidR="00C620C6" w:rsidRPr="009A3C69" w:rsidRDefault="00C620C6" w:rsidP="009A3C69">
            <w:pPr>
              <w:jc w:val="both"/>
              <w:rPr>
                <w:rFonts w:ascii="Tahoma" w:hAnsi="Tahoma" w:cs="Tahoma"/>
                <w:bCs/>
                <w:color w:val="000000"/>
              </w:rPr>
            </w:pP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SC</w:t>
            </w:r>
            <w:r w:rsidRPr="00C620C6">
              <w:rPr>
                <w:rFonts w:ascii="Tahoma" w:hAnsi="Tahoma" w:cs="Tahoma"/>
                <w:bCs/>
                <w:color w:val="000000"/>
              </w:rPr>
              <w:t>-29-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Client</w:t>
            </w:r>
            <w:r w:rsidRPr="00C620C6">
              <w:rPr>
                <w:rFonts w:ascii="Tahoma" w:hAnsi="Tahoma" w:cs="Tahoma"/>
                <w:bCs/>
                <w:color w:val="000000"/>
              </w:rPr>
              <w:t>4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U</w:t>
            </w:r>
            <w:r w:rsidRPr="00C620C6">
              <w:rPr>
                <w:rFonts w:ascii="Tahoma" w:hAnsi="Tahoma" w:cs="Tahoma"/>
                <w:bCs/>
                <w:color w:val="000000"/>
              </w:rPr>
              <w:t>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LIN</w:t>
            </w:r>
            <w:r w:rsidRPr="00C620C6">
              <w:rPr>
                <w:rFonts w:ascii="Tahoma" w:hAnsi="Tahoma" w:cs="Tahoma"/>
                <w:bCs/>
                <w:color w:val="000000"/>
              </w:rPr>
              <w:t>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KC</w:t>
            </w:r>
            <w:r w:rsidRPr="00C620C6">
              <w:rPr>
                <w:rFonts w:ascii="Tahoma" w:hAnsi="Tahoma" w:cs="Tahoma"/>
                <w:bCs/>
                <w:color w:val="000000"/>
              </w:rPr>
              <w:t>3-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T</w:t>
            </w:r>
            <w:r w:rsidRPr="00C620C6">
              <w:rPr>
                <w:rFonts w:ascii="Tahoma" w:hAnsi="Tahoma" w:cs="Tahoma"/>
                <w:bCs/>
                <w:color w:val="000000"/>
              </w:rPr>
              <w:t>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G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2 Сертификат активации сервиса прямой технической поддержки ПО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ViPNet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Client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4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U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for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Linux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(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KC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3) на </w:t>
            </w:r>
            <w:r w:rsidRPr="009A3C69">
              <w:rPr>
                <w:rFonts w:ascii="Tahoma" w:hAnsi="Tahoma" w:cs="Tahoma"/>
                <w:bCs/>
                <w:color w:val="000000"/>
              </w:rPr>
              <w:t>срок 1 год, уровень - Расширенный</w:t>
            </w:r>
          </w:p>
        </w:tc>
        <w:tc>
          <w:tcPr>
            <w:tcW w:w="375" w:type="pct"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  <w:color w:val="000000"/>
              </w:rPr>
            </w:pPr>
            <w:r w:rsidRPr="00C620C6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352" w:type="pct"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</w:rPr>
            </w:pPr>
            <w:r w:rsidRPr="00C620C6">
              <w:rPr>
                <w:rFonts w:ascii="Tahoma" w:hAnsi="Tahoma" w:cs="Tahoma"/>
              </w:rPr>
              <w:t>шт.</w:t>
            </w:r>
          </w:p>
        </w:tc>
      </w:tr>
      <w:tr w:rsidR="00C620C6" w:rsidRPr="00C620C6" w:rsidTr="00C620C6">
        <w:trPr>
          <w:gridAfter w:val="1"/>
          <w:wAfter w:w="7" w:type="pct"/>
          <w:trHeight w:val="300"/>
        </w:trPr>
        <w:tc>
          <w:tcPr>
            <w:tcW w:w="357" w:type="pct"/>
          </w:tcPr>
          <w:p w:rsidR="00C620C6" w:rsidRPr="00C620C6" w:rsidRDefault="00C620C6" w:rsidP="00C620C6">
            <w:pPr>
              <w:pStyle w:val="a3"/>
              <w:numPr>
                <w:ilvl w:val="0"/>
                <w:numId w:val="31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3910" w:type="pct"/>
          </w:tcPr>
          <w:p w:rsidR="00C620C6" w:rsidRPr="009A3C69" w:rsidRDefault="00C620C6" w:rsidP="009A3C69">
            <w:pPr>
              <w:jc w:val="both"/>
              <w:rPr>
                <w:rFonts w:ascii="Tahoma" w:hAnsi="Tahoma" w:cs="Tahoma"/>
                <w:bCs/>
                <w:color w:val="000000"/>
              </w:rPr>
            </w:pP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SC</w:t>
            </w:r>
            <w:r w:rsidRPr="00C620C6">
              <w:rPr>
                <w:rFonts w:ascii="Tahoma" w:hAnsi="Tahoma" w:cs="Tahoma"/>
                <w:bCs/>
                <w:color w:val="000000"/>
              </w:rPr>
              <w:t>-29-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K</w:t>
            </w:r>
            <w:r w:rsidRPr="00C620C6">
              <w:rPr>
                <w:rFonts w:ascii="Tahoma" w:hAnsi="Tahoma" w:cs="Tahoma"/>
                <w:bCs/>
                <w:color w:val="000000"/>
              </w:rPr>
              <w:t>С3-4.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Передача права на использование </w:t>
            </w:r>
            <w:r w:rsidRPr="009A3C69">
              <w:rPr>
                <w:rFonts w:ascii="Tahoma" w:hAnsi="Tahoma" w:cs="Tahoma"/>
                <w:bCs/>
                <w:color w:val="000000"/>
              </w:rPr>
              <w:t xml:space="preserve">ПО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ViPNet</w:t>
            </w:r>
            <w:r w:rsidRPr="009A3C69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Client</w:t>
            </w:r>
            <w:r w:rsidRPr="009A3C69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for</w:t>
            </w:r>
            <w:r w:rsidRPr="009A3C69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Windows</w:t>
            </w:r>
            <w:r w:rsidRPr="009A3C69">
              <w:rPr>
                <w:rFonts w:ascii="Tahoma" w:hAnsi="Tahoma" w:cs="Tahoma"/>
                <w:bCs/>
                <w:color w:val="000000"/>
              </w:rPr>
              <w:t xml:space="preserve"> 4.х (КС3)</w:t>
            </w:r>
          </w:p>
        </w:tc>
        <w:tc>
          <w:tcPr>
            <w:tcW w:w="375" w:type="pct"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  <w:color w:val="000000"/>
              </w:rPr>
            </w:pPr>
            <w:r w:rsidRPr="00C620C6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352" w:type="pct"/>
          </w:tcPr>
          <w:p w:rsidR="00C620C6" w:rsidRPr="00C620C6" w:rsidRDefault="00C620C6" w:rsidP="00C620C6">
            <w:pPr>
              <w:rPr>
                <w:rFonts w:ascii="Tahoma" w:hAnsi="Tahoma" w:cs="Tahoma"/>
              </w:rPr>
            </w:pPr>
            <w:r w:rsidRPr="00C620C6">
              <w:rPr>
                <w:rFonts w:ascii="Tahoma" w:hAnsi="Tahoma" w:cs="Tahoma"/>
              </w:rPr>
              <w:t>шт.</w:t>
            </w:r>
          </w:p>
        </w:tc>
      </w:tr>
      <w:tr w:rsidR="00C620C6" w:rsidRPr="00C620C6" w:rsidTr="00C620C6">
        <w:trPr>
          <w:gridAfter w:val="1"/>
          <w:wAfter w:w="7" w:type="pct"/>
          <w:trHeight w:val="300"/>
        </w:trPr>
        <w:tc>
          <w:tcPr>
            <w:tcW w:w="357" w:type="pct"/>
          </w:tcPr>
          <w:p w:rsidR="00C620C6" w:rsidRPr="00C620C6" w:rsidRDefault="00C620C6" w:rsidP="00C620C6">
            <w:pPr>
              <w:pStyle w:val="a3"/>
              <w:numPr>
                <w:ilvl w:val="0"/>
                <w:numId w:val="31"/>
              </w:numPr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910" w:type="pct"/>
          </w:tcPr>
          <w:p w:rsidR="00C620C6" w:rsidRPr="00C620C6" w:rsidRDefault="00C620C6" w:rsidP="009A3C69">
            <w:pPr>
              <w:jc w:val="both"/>
              <w:rPr>
                <w:rFonts w:ascii="Tahoma" w:hAnsi="Tahoma" w:cs="Tahoma"/>
                <w:bCs/>
                <w:color w:val="000000"/>
              </w:rPr>
            </w:pP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SC</w:t>
            </w:r>
            <w:r w:rsidRPr="00C620C6">
              <w:rPr>
                <w:rFonts w:ascii="Tahoma" w:hAnsi="Tahoma" w:cs="Tahoma"/>
                <w:bCs/>
                <w:color w:val="000000"/>
              </w:rPr>
              <w:t>-29-КС3-4.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ascii="Tahoma" w:hAnsi="Tahoma" w:cs="Tahoma"/>
                <w:bCs/>
                <w:color w:val="000000"/>
              </w:rPr>
              <w:t>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T</w:t>
            </w:r>
            <w:r w:rsidRPr="00C620C6">
              <w:rPr>
                <w:rFonts w:ascii="Tahoma" w:hAnsi="Tahoma" w:cs="Tahoma"/>
                <w:bCs/>
                <w:color w:val="000000"/>
              </w:rPr>
              <w:t>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G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2 Сертификат активации сервиса прямой технической поддержки ПО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ViPNet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Client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for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Windows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4.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(КС3) на срок 1 год, уровень - Расширенный</w:t>
            </w:r>
          </w:p>
        </w:tc>
        <w:tc>
          <w:tcPr>
            <w:tcW w:w="375" w:type="pct"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  <w:color w:val="000000"/>
              </w:rPr>
            </w:pPr>
            <w:r w:rsidRPr="00C620C6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352" w:type="pct"/>
          </w:tcPr>
          <w:p w:rsidR="00C620C6" w:rsidRPr="00C620C6" w:rsidRDefault="00C620C6" w:rsidP="00C620C6">
            <w:pPr>
              <w:rPr>
                <w:rFonts w:ascii="Tahoma" w:hAnsi="Tahoma" w:cs="Tahoma"/>
              </w:rPr>
            </w:pPr>
            <w:r w:rsidRPr="00C620C6">
              <w:rPr>
                <w:rFonts w:ascii="Tahoma" w:hAnsi="Tahoma" w:cs="Tahoma"/>
              </w:rPr>
              <w:t>шт.</w:t>
            </w:r>
          </w:p>
        </w:tc>
      </w:tr>
      <w:tr w:rsidR="00C620C6" w:rsidRPr="00C620C6" w:rsidTr="00C620C6">
        <w:trPr>
          <w:gridAfter w:val="1"/>
          <w:wAfter w:w="7" w:type="pct"/>
          <w:trHeight w:val="300"/>
        </w:trPr>
        <w:tc>
          <w:tcPr>
            <w:tcW w:w="357" w:type="pct"/>
          </w:tcPr>
          <w:p w:rsidR="00C620C6" w:rsidRPr="00C620C6" w:rsidRDefault="00C620C6" w:rsidP="00C620C6">
            <w:pPr>
              <w:pStyle w:val="a3"/>
              <w:numPr>
                <w:ilvl w:val="0"/>
                <w:numId w:val="31"/>
              </w:numPr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910" w:type="pct"/>
          </w:tcPr>
          <w:p w:rsidR="00C620C6" w:rsidRPr="00AC505F" w:rsidRDefault="00C620C6" w:rsidP="009A3C69">
            <w:pPr>
              <w:jc w:val="both"/>
              <w:rPr>
                <w:rFonts w:ascii="Tahoma" w:hAnsi="Tahoma" w:cs="Tahoma"/>
                <w:bCs/>
                <w:color w:val="000000"/>
              </w:rPr>
            </w:pP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SC</w:t>
            </w:r>
            <w:r w:rsidRPr="00C620C6">
              <w:rPr>
                <w:rFonts w:ascii="Tahoma" w:hAnsi="Tahoma" w:cs="Tahoma"/>
                <w:bCs/>
                <w:color w:val="000000"/>
              </w:rPr>
              <w:t>-31-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K</w:t>
            </w:r>
            <w:r w:rsidRPr="00C620C6">
              <w:rPr>
                <w:rFonts w:ascii="Tahoma" w:hAnsi="Tahoma" w:cs="Tahoma"/>
                <w:bCs/>
                <w:color w:val="000000"/>
              </w:rPr>
              <w:t>С3-4.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Передача права на использование </w:t>
            </w:r>
            <w:r w:rsidRPr="00AC505F">
              <w:rPr>
                <w:rFonts w:ascii="Tahoma" w:hAnsi="Tahoma" w:cs="Tahoma"/>
                <w:bCs/>
                <w:color w:val="000000"/>
              </w:rPr>
              <w:t xml:space="preserve">ПО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ViPNet</w:t>
            </w:r>
            <w:r w:rsidRPr="00AC505F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Administrator</w:t>
            </w:r>
            <w:r w:rsidRPr="00AC505F">
              <w:rPr>
                <w:rFonts w:ascii="Tahoma" w:hAnsi="Tahoma" w:cs="Tahoma"/>
                <w:bCs/>
                <w:color w:val="000000"/>
              </w:rPr>
              <w:t xml:space="preserve"> 4.х (КС3) </w:t>
            </w:r>
          </w:p>
        </w:tc>
        <w:tc>
          <w:tcPr>
            <w:tcW w:w="375" w:type="pct"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  <w:color w:val="000000"/>
              </w:rPr>
            </w:pPr>
            <w:r w:rsidRPr="00C620C6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52" w:type="pct"/>
          </w:tcPr>
          <w:p w:rsidR="00C620C6" w:rsidRPr="00C620C6" w:rsidRDefault="00C620C6" w:rsidP="00C620C6">
            <w:pPr>
              <w:rPr>
                <w:rFonts w:ascii="Tahoma" w:hAnsi="Tahoma" w:cs="Tahoma"/>
              </w:rPr>
            </w:pPr>
            <w:r w:rsidRPr="00C620C6">
              <w:rPr>
                <w:rFonts w:ascii="Tahoma" w:hAnsi="Tahoma" w:cs="Tahoma"/>
              </w:rPr>
              <w:t>шт.</w:t>
            </w:r>
          </w:p>
        </w:tc>
      </w:tr>
      <w:tr w:rsidR="00C620C6" w:rsidRPr="00C620C6" w:rsidTr="00C620C6">
        <w:trPr>
          <w:gridAfter w:val="1"/>
          <w:wAfter w:w="7" w:type="pct"/>
          <w:trHeight w:val="300"/>
        </w:trPr>
        <w:tc>
          <w:tcPr>
            <w:tcW w:w="357" w:type="pct"/>
          </w:tcPr>
          <w:p w:rsidR="00C620C6" w:rsidRPr="00C620C6" w:rsidRDefault="00C620C6" w:rsidP="00C620C6">
            <w:pPr>
              <w:pStyle w:val="a3"/>
              <w:numPr>
                <w:ilvl w:val="0"/>
                <w:numId w:val="31"/>
              </w:numPr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910" w:type="pct"/>
          </w:tcPr>
          <w:p w:rsidR="00C620C6" w:rsidRPr="00C620C6" w:rsidRDefault="00C620C6" w:rsidP="009A3C69">
            <w:pPr>
              <w:jc w:val="both"/>
              <w:rPr>
                <w:rFonts w:ascii="Tahoma" w:hAnsi="Tahoma" w:cs="Tahoma"/>
                <w:bCs/>
                <w:color w:val="000000"/>
              </w:rPr>
            </w:pP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SC</w:t>
            </w:r>
            <w:r w:rsidRPr="00C620C6">
              <w:rPr>
                <w:rFonts w:ascii="Tahoma" w:hAnsi="Tahoma" w:cs="Tahoma"/>
                <w:bCs/>
                <w:color w:val="000000"/>
              </w:rPr>
              <w:t>-31-КС3-4.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ascii="Tahoma" w:hAnsi="Tahoma" w:cs="Tahoma"/>
                <w:bCs/>
                <w:color w:val="000000"/>
              </w:rPr>
              <w:t>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T</w:t>
            </w:r>
            <w:r w:rsidRPr="00C620C6">
              <w:rPr>
                <w:rFonts w:ascii="Tahoma" w:hAnsi="Tahoma" w:cs="Tahoma"/>
                <w:bCs/>
                <w:color w:val="000000"/>
              </w:rPr>
              <w:t>-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G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2 Сертификат активации сервиса прямой технической поддержки ПО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ViPNet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Administrator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4.</w:t>
            </w:r>
            <w:r w:rsidRPr="00C620C6">
              <w:rPr>
                <w:rFonts w:ascii="Tahoma" w:hAnsi="Tahoma"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ascii="Tahoma" w:hAnsi="Tahoma" w:cs="Tahoma"/>
                <w:bCs/>
                <w:color w:val="000000"/>
              </w:rPr>
              <w:t xml:space="preserve"> (КС3) на срок 1 год, уровень - Расширенный</w:t>
            </w:r>
          </w:p>
        </w:tc>
        <w:tc>
          <w:tcPr>
            <w:tcW w:w="375" w:type="pct"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  <w:color w:val="000000"/>
              </w:rPr>
            </w:pPr>
            <w:r w:rsidRPr="00C620C6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52" w:type="pct"/>
          </w:tcPr>
          <w:p w:rsidR="00C620C6" w:rsidRPr="00C620C6" w:rsidRDefault="00C620C6" w:rsidP="00C620C6">
            <w:pPr>
              <w:rPr>
                <w:rFonts w:ascii="Tahoma" w:hAnsi="Tahoma" w:cs="Tahoma"/>
              </w:rPr>
            </w:pPr>
            <w:r w:rsidRPr="00C620C6">
              <w:rPr>
                <w:rFonts w:ascii="Tahoma" w:hAnsi="Tahoma" w:cs="Tahoma"/>
              </w:rPr>
              <w:t>шт.</w:t>
            </w:r>
          </w:p>
        </w:tc>
      </w:tr>
      <w:tr w:rsidR="00C620C6" w:rsidRPr="00C620C6" w:rsidTr="00C620C6">
        <w:trPr>
          <w:gridAfter w:val="1"/>
          <w:wAfter w:w="7" w:type="pct"/>
          <w:trHeight w:val="300"/>
        </w:trPr>
        <w:tc>
          <w:tcPr>
            <w:tcW w:w="357" w:type="pct"/>
          </w:tcPr>
          <w:p w:rsidR="00C620C6" w:rsidRPr="00C620C6" w:rsidRDefault="00C620C6" w:rsidP="00C620C6">
            <w:pPr>
              <w:pStyle w:val="a3"/>
              <w:numPr>
                <w:ilvl w:val="0"/>
                <w:numId w:val="31"/>
              </w:numPr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910" w:type="pct"/>
          </w:tcPr>
          <w:p w:rsidR="00C620C6" w:rsidRPr="00C620C6" w:rsidRDefault="00C620C6" w:rsidP="009A3C69">
            <w:pPr>
              <w:jc w:val="both"/>
              <w:rPr>
                <w:rFonts w:ascii="Tahoma" w:hAnsi="Tahoma" w:cs="Tahoma"/>
                <w:bCs/>
                <w:color w:val="000000"/>
              </w:rPr>
            </w:pPr>
            <w:r w:rsidRPr="00C620C6">
              <w:rPr>
                <w:rFonts w:ascii="Tahoma" w:hAnsi="Tahoma" w:cs="Tahoma"/>
                <w:bCs/>
                <w:color w:val="000000"/>
              </w:rPr>
              <w:t>Дистрибутив ПО для новой сети</w:t>
            </w:r>
          </w:p>
        </w:tc>
        <w:tc>
          <w:tcPr>
            <w:tcW w:w="375" w:type="pct"/>
          </w:tcPr>
          <w:p w:rsidR="00C620C6" w:rsidRPr="00C620C6" w:rsidRDefault="00C620C6" w:rsidP="00C620C6">
            <w:pPr>
              <w:jc w:val="center"/>
              <w:rPr>
                <w:rFonts w:ascii="Tahoma" w:hAnsi="Tahoma" w:cs="Tahoma"/>
                <w:color w:val="000000"/>
              </w:rPr>
            </w:pPr>
            <w:r w:rsidRPr="00C620C6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52" w:type="pct"/>
          </w:tcPr>
          <w:p w:rsidR="00C620C6" w:rsidRPr="00C620C6" w:rsidRDefault="00C620C6" w:rsidP="00C620C6">
            <w:pPr>
              <w:rPr>
                <w:rFonts w:ascii="Tahoma" w:hAnsi="Tahoma" w:cs="Tahoma"/>
              </w:rPr>
            </w:pPr>
            <w:r w:rsidRPr="00C620C6">
              <w:rPr>
                <w:rFonts w:ascii="Tahoma" w:hAnsi="Tahoma" w:cs="Tahoma"/>
              </w:rPr>
              <w:t>шт.</w:t>
            </w:r>
          </w:p>
        </w:tc>
      </w:tr>
    </w:tbl>
    <w:p w:rsidR="00766C86" w:rsidRDefault="00766C86" w:rsidP="00C620C6">
      <w:pPr>
        <w:widowControl/>
        <w:autoSpaceDE/>
        <w:autoSpaceDN/>
        <w:adjustRightInd/>
        <w:jc w:val="both"/>
        <w:rPr>
          <w:rFonts w:ascii="Tahoma" w:hAnsi="Tahoma" w:cs="Tahoma"/>
        </w:rPr>
      </w:pPr>
    </w:p>
    <w:p w:rsidR="0075047C" w:rsidRPr="0075047C" w:rsidRDefault="004A3A5A" w:rsidP="0075047C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>Текущая система</w:t>
      </w:r>
      <w:r w:rsidR="0075047C">
        <w:rPr>
          <w:rFonts w:ascii="Tahoma" w:hAnsi="Tahoma" w:cs="Tahoma"/>
        </w:rPr>
        <w:t xml:space="preserve"> построения защищенных каналов связи между оборудованием, находящимся вне защищенного периметра корпоративной сети передачи данных</w:t>
      </w:r>
      <w:r>
        <w:rPr>
          <w:rFonts w:ascii="Tahoma" w:hAnsi="Tahoma" w:cs="Tahoma"/>
        </w:rPr>
        <w:t xml:space="preserve"> </w:t>
      </w:r>
      <w:r w:rsidR="0075047C">
        <w:rPr>
          <w:rFonts w:ascii="Tahoma" w:hAnsi="Tahoma" w:cs="Tahoma"/>
        </w:rPr>
        <w:t xml:space="preserve">и корпоративной облачной инфраструктурой АО «ЭнергосбыТ Плюс» построена на базе </w:t>
      </w:r>
      <w:r w:rsidR="0075047C" w:rsidRPr="00C620C6">
        <w:rPr>
          <w:rFonts w:ascii="Tahoma" w:hAnsi="Tahoma" w:cs="Tahoma"/>
          <w:bCs/>
          <w:color w:val="000000"/>
        </w:rPr>
        <w:t>ПАК</w:t>
      </w:r>
      <w:r w:rsidR="0075047C" w:rsidRPr="004A3A5A">
        <w:rPr>
          <w:rFonts w:ascii="Tahoma" w:hAnsi="Tahoma" w:cs="Tahoma"/>
          <w:bCs/>
          <w:color w:val="000000"/>
        </w:rPr>
        <w:t xml:space="preserve"> </w:t>
      </w:r>
      <w:r w:rsidR="0075047C" w:rsidRPr="00C620C6">
        <w:rPr>
          <w:rFonts w:ascii="Tahoma" w:hAnsi="Tahoma" w:cs="Tahoma"/>
          <w:bCs/>
          <w:color w:val="000000"/>
          <w:lang w:val="en-US"/>
        </w:rPr>
        <w:t>ViPNet</w:t>
      </w:r>
      <w:r w:rsidR="0075047C" w:rsidRPr="004A3A5A">
        <w:rPr>
          <w:rFonts w:ascii="Tahoma" w:hAnsi="Tahoma" w:cs="Tahoma"/>
          <w:bCs/>
          <w:color w:val="000000"/>
        </w:rPr>
        <w:t xml:space="preserve"> </w:t>
      </w:r>
      <w:r w:rsidR="0075047C" w:rsidRPr="00C620C6">
        <w:rPr>
          <w:rFonts w:ascii="Tahoma" w:hAnsi="Tahoma" w:cs="Tahoma"/>
          <w:bCs/>
          <w:color w:val="000000"/>
          <w:lang w:val="en-US"/>
        </w:rPr>
        <w:t>Coordinator</w:t>
      </w:r>
      <w:r w:rsidR="0075047C" w:rsidRPr="004A3A5A">
        <w:rPr>
          <w:rFonts w:ascii="Tahoma" w:hAnsi="Tahoma" w:cs="Tahoma"/>
          <w:bCs/>
          <w:color w:val="000000"/>
        </w:rPr>
        <w:t xml:space="preserve"> </w:t>
      </w:r>
      <w:r w:rsidR="0075047C" w:rsidRPr="00C620C6">
        <w:rPr>
          <w:rFonts w:ascii="Tahoma" w:hAnsi="Tahoma" w:cs="Tahoma"/>
          <w:bCs/>
          <w:color w:val="000000"/>
          <w:lang w:val="en-US"/>
        </w:rPr>
        <w:t>HW</w:t>
      </w:r>
      <w:r w:rsidR="0075047C" w:rsidRPr="004A3A5A">
        <w:rPr>
          <w:rFonts w:ascii="Tahoma" w:hAnsi="Tahoma" w:cs="Tahoma"/>
          <w:bCs/>
          <w:color w:val="000000"/>
        </w:rPr>
        <w:t xml:space="preserve">1000 </w:t>
      </w:r>
      <w:r w:rsidR="0075047C" w:rsidRPr="00C620C6">
        <w:rPr>
          <w:rFonts w:ascii="Tahoma" w:hAnsi="Tahoma" w:cs="Tahoma"/>
          <w:bCs/>
          <w:color w:val="000000"/>
          <w:lang w:val="en-US"/>
        </w:rPr>
        <w:t>D</w:t>
      </w:r>
      <w:r w:rsidR="0075047C" w:rsidRPr="004A3A5A">
        <w:rPr>
          <w:rFonts w:ascii="Tahoma" w:hAnsi="Tahoma" w:cs="Tahoma"/>
          <w:bCs/>
          <w:color w:val="000000"/>
        </w:rPr>
        <w:t xml:space="preserve"> 4.</w:t>
      </w:r>
      <w:r w:rsidR="0075047C" w:rsidRPr="00C620C6">
        <w:rPr>
          <w:rFonts w:ascii="Tahoma" w:hAnsi="Tahoma" w:cs="Tahoma"/>
          <w:bCs/>
          <w:color w:val="000000"/>
          <w:lang w:val="en-US"/>
        </w:rPr>
        <w:t>x</w:t>
      </w:r>
      <w:r w:rsidR="0075047C">
        <w:rPr>
          <w:rFonts w:ascii="Tahoma" w:hAnsi="Tahoma" w:cs="Tahoma"/>
          <w:bCs/>
          <w:color w:val="000000"/>
        </w:rPr>
        <w:t xml:space="preserve"> в связи с чем использование эквивалентов недопустимо.</w:t>
      </w:r>
    </w:p>
    <w:p w:rsidR="0075047C" w:rsidRPr="00E6421E" w:rsidRDefault="0075047C" w:rsidP="0075047C">
      <w:pPr>
        <w:widowControl/>
        <w:autoSpaceDE/>
        <w:autoSpaceDN/>
        <w:adjustRightInd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Поэтому</w:t>
      </w:r>
      <w:r w:rsidRPr="00E6421E">
        <w:rPr>
          <w:rFonts w:ascii="Tahoma" w:hAnsi="Tahoma" w:cs="Tahoma"/>
        </w:rPr>
        <w:t>, руководствуясь частью ч. 6.1. ст. 3 Закона №223-ФЗ «3) в случае использования в описании предмета закупки указания на товарный знак необходимо использовать слова "(или эквивалент)", за исключением случаев</w:t>
      </w:r>
    </w:p>
    <w:p w:rsidR="0075047C" w:rsidRPr="00E6421E" w:rsidRDefault="0075047C" w:rsidP="0075047C">
      <w:pPr>
        <w:widowControl/>
        <w:autoSpaceDE/>
        <w:autoSpaceDN/>
        <w:adjustRightInd/>
        <w:spacing w:line="276" w:lineRule="auto"/>
        <w:jc w:val="both"/>
        <w:rPr>
          <w:rFonts w:ascii="Tahoma" w:hAnsi="Tahoma" w:cs="Tahoma"/>
        </w:rPr>
      </w:pPr>
      <w:r w:rsidRPr="00E6421E">
        <w:rPr>
          <w:rFonts w:ascii="Tahoma" w:hAnsi="Tahoma" w:cs="Tahoma"/>
        </w:rPr>
        <w:t>а) 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заказчиком;», в настоящем Техническом задании применение эквивалента не допускается.</w:t>
      </w:r>
    </w:p>
    <w:p w:rsidR="0075047C" w:rsidRDefault="0075047C" w:rsidP="00C620C6">
      <w:pPr>
        <w:widowControl/>
        <w:autoSpaceDE/>
        <w:autoSpaceDN/>
        <w:adjustRightInd/>
        <w:jc w:val="both"/>
        <w:rPr>
          <w:rFonts w:ascii="Tahoma" w:hAnsi="Tahoma" w:cs="Tahoma"/>
        </w:rPr>
      </w:pPr>
    </w:p>
    <w:p w:rsidR="004A3A5A" w:rsidRPr="00C620C6" w:rsidRDefault="004A3A5A" w:rsidP="00C620C6">
      <w:pPr>
        <w:widowControl/>
        <w:autoSpaceDE/>
        <w:autoSpaceDN/>
        <w:adjustRightInd/>
        <w:jc w:val="both"/>
        <w:rPr>
          <w:rFonts w:ascii="Tahoma" w:hAnsi="Tahoma" w:cs="Tahoma"/>
        </w:rPr>
      </w:pPr>
    </w:p>
    <w:p w:rsidR="00766C86" w:rsidRPr="00C620C6" w:rsidRDefault="00766C86" w:rsidP="004E5285">
      <w:pPr>
        <w:widowControl/>
        <w:numPr>
          <w:ilvl w:val="0"/>
          <w:numId w:val="30"/>
        </w:numPr>
        <w:tabs>
          <w:tab w:val="left" w:pos="567"/>
        </w:tabs>
        <w:autoSpaceDE/>
        <w:autoSpaceDN/>
        <w:adjustRightInd/>
        <w:ind w:firstLine="0"/>
        <w:contextualSpacing/>
        <w:jc w:val="both"/>
        <w:rPr>
          <w:rFonts w:ascii="Tahoma" w:eastAsia="Times New Roman" w:hAnsi="Tahoma" w:cs="Tahoma"/>
          <w:b/>
        </w:rPr>
      </w:pPr>
      <w:r w:rsidRPr="00C620C6">
        <w:rPr>
          <w:rFonts w:ascii="Tahoma" w:eastAsia="Times New Roman" w:hAnsi="Tahoma" w:cs="Tahoma"/>
          <w:b/>
        </w:rPr>
        <w:t>Требования к качеству продукции, к упаковке и отгрузке продукции</w:t>
      </w:r>
    </w:p>
    <w:p w:rsidR="00B93DC2" w:rsidRPr="00C620C6" w:rsidRDefault="00B93DC2" w:rsidP="004E5285">
      <w:pPr>
        <w:pStyle w:val="a3"/>
        <w:widowControl/>
        <w:numPr>
          <w:ilvl w:val="0"/>
          <w:numId w:val="29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vanish/>
        </w:rPr>
      </w:pPr>
    </w:p>
    <w:p w:rsidR="00B93DC2" w:rsidRPr="00C620C6" w:rsidRDefault="00B93DC2" w:rsidP="004E5285">
      <w:pPr>
        <w:pStyle w:val="a3"/>
        <w:widowControl/>
        <w:numPr>
          <w:ilvl w:val="0"/>
          <w:numId w:val="29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vanish/>
        </w:rPr>
      </w:pPr>
    </w:p>
    <w:p w:rsidR="00B93DC2" w:rsidRPr="00C620C6" w:rsidRDefault="00B93DC2" w:rsidP="004E5285">
      <w:pPr>
        <w:pStyle w:val="a3"/>
        <w:widowControl/>
        <w:numPr>
          <w:ilvl w:val="0"/>
          <w:numId w:val="29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vanish/>
        </w:rPr>
      </w:pPr>
    </w:p>
    <w:p w:rsidR="006C56D0" w:rsidRPr="00C620C6" w:rsidRDefault="006C56D0" w:rsidP="004E5285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C620C6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6C56D0" w:rsidRPr="00C620C6" w:rsidRDefault="006C56D0" w:rsidP="004E5285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C620C6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C620C6">
        <w:rPr>
          <w:rFonts w:ascii="Tahoma" w:hAnsi="Tahoma" w:cs="Tahoma"/>
          <w:color w:val="000000"/>
        </w:rPr>
        <w:t xml:space="preserve"> </w:t>
      </w:r>
    </w:p>
    <w:p w:rsidR="006C56D0" w:rsidRPr="00C620C6" w:rsidRDefault="006C56D0" w:rsidP="004E5285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C620C6">
        <w:rPr>
          <w:rFonts w:ascii="Tahoma" w:hAnsi="Tahoma" w:cs="Tahoma"/>
        </w:rPr>
        <w:t xml:space="preserve"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</w:t>
      </w:r>
      <w:r w:rsidRPr="00C620C6">
        <w:rPr>
          <w:rFonts w:ascii="Tahoma" w:hAnsi="Tahoma" w:cs="Tahoma"/>
        </w:rPr>
        <w:lastRenderedPageBreak/>
        <w:t>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6C56D0" w:rsidRPr="00C620C6" w:rsidRDefault="006C56D0" w:rsidP="004E5285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C620C6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C620C6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6C56D0" w:rsidRPr="00C620C6" w:rsidRDefault="006C56D0" w:rsidP="004E5285">
      <w:pPr>
        <w:widowControl/>
        <w:numPr>
          <w:ilvl w:val="1"/>
          <w:numId w:val="29"/>
        </w:numPr>
        <w:tabs>
          <w:tab w:val="left" w:pos="139"/>
          <w:tab w:val="left" w:pos="426"/>
          <w:tab w:val="left" w:pos="567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snapToGrid w:val="0"/>
        </w:rPr>
      </w:pPr>
      <w:r w:rsidRPr="00C620C6">
        <w:rPr>
          <w:rFonts w:ascii="Tahoma" w:hAnsi="Tahoma" w:cs="Tahoma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  <w:r w:rsidRPr="00C620C6">
        <w:rPr>
          <w:rFonts w:ascii="Tahoma" w:hAnsi="Tahoma" w:cs="Tahoma"/>
          <w:snapToGrid w:val="0"/>
        </w:rPr>
        <w:t xml:space="preserve"> </w:t>
      </w:r>
    </w:p>
    <w:p w:rsidR="006C56D0" w:rsidRPr="00C620C6" w:rsidRDefault="006C56D0" w:rsidP="004E5285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snapToGrid w:val="0"/>
        </w:rPr>
      </w:pPr>
      <w:r w:rsidRPr="00C620C6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6C56D0" w:rsidRPr="00C620C6" w:rsidRDefault="006C56D0" w:rsidP="004E5285">
      <w:pPr>
        <w:widowControl/>
        <w:numPr>
          <w:ilvl w:val="1"/>
          <w:numId w:val="29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snapToGrid w:val="0"/>
        </w:rPr>
      </w:pPr>
      <w:r w:rsidRPr="00C620C6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766C86" w:rsidRPr="00C620C6" w:rsidRDefault="00766C86" w:rsidP="004E5285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:rsidR="00B93DC2" w:rsidRPr="00C620C6" w:rsidRDefault="00B93DC2" w:rsidP="004E5285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firstLine="0"/>
        <w:jc w:val="both"/>
        <w:rPr>
          <w:rFonts w:ascii="Tahoma" w:hAnsi="Tahoma" w:cs="Tahoma"/>
          <w:snapToGrid w:val="0"/>
        </w:rPr>
      </w:pPr>
      <w:r w:rsidRPr="00C620C6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  <w:r w:rsidRPr="00C620C6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C620C6">
          <w:rPr>
            <w:rFonts w:ascii="Tahoma" w:hAnsi="Tahoma" w:cs="Tahoma"/>
            <w:snapToGrid w:val="0"/>
          </w:rPr>
          <w:t>санитарным нормам</w:t>
        </w:r>
      </w:hyperlink>
      <w:r w:rsidRPr="00C620C6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Pr="00C620C6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C620C6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B93DC2" w:rsidRPr="00C620C6" w:rsidRDefault="00B93DC2" w:rsidP="004E5285">
      <w:pPr>
        <w:widowControl/>
        <w:tabs>
          <w:tab w:val="left" w:pos="567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</w:p>
    <w:p w:rsidR="00B93DC2" w:rsidRPr="00C620C6" w:rsidRDefault="00B93DC2" w:rsidP="004E5285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firstLine="0"/>
        <w:jc w:val="both"/>
        <w:rPr>
          <w:rFonts w:ascii="Tahoma" w:hAnsi="Tahoma" w:cs="Tahoma"/>
          <w:snapToGrid w:val="0"/>
        </w:rPr>
      </w:pPr>
      <w:r w:rsidRPr="00C620C6">
        <w:rPr>
          <w:rFonts w:ascii="Tahoma" w:hAnsi="Tahoma" w:cs="Tahoma"/>
          <w:b/>
          <w:snapToGrid w:val="0"/>
        </w:rPr>
        <w:t>Порядок сдачи и приемки продукции:</w:t>
      </w:r>
      <w:r w:rsidRPr="00C620C6">
        <w:rPr>
          <w:rFonts w:ascii="Tahoma" w:hAnsi="Tahoma" w:cs="Tahoma"/>
          <w:snapToGrid w:val="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B93DC2" w:rsidRPr="00C620C6" w:rsidRDefault="00B93DC2" w:rsidP="004E5285">
      <w:pPr>
        <w:widowControl/>
        <w:tabs>
          <w:tab w:val="left" w:pos="567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C620C6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B93DC2" w:rsidRDefault="00B93DC2" w:rsidP="004E5285">
      <w:pPr>
        <w:widowControl/>
        <w:tabs>
          <w:tab w:val="left" w:pos="567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C620C6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2148A3" w:rsidRDefault="002148A3" w:rsidP="004E5285">
      <w:pPr>
        <w:widowControl/>
        <w:tabs>
          <w:tab w:val="left" w:pos="567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</w:p>
    <w:p w:rsidR="002148A3" w:rsidRPr="002148A3" w:rsidRDefault="002148A3" w:rsidP="002148A3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firstLine="0"/>
        <w:jc w:val="both"/>
        <w:rPr>
          <w:rFonts w:ascii="Tahoma" w:eastAsia="Times New Roman" w:hAnsi="Tahoma" w:cs="Tahoma"/>
          <w:b/>
          <w:color w:val="000000"/>
          <w:spacing w:val="-4"/>
        </w:rPr>
      </w:pPr>
      <w:r w:rsidRPr="002148A3">
        <w:rPr>
          <w:rFonts w:ascii="Tahoma" w:hAnsi="Tahoma" w:cs="Tahoma"/>
          <w:b/>
          <w:snapToGrid w:val="0"/>
        </w:rPr>
        <w:t xml:space="preserve">Объем технической поддержки </w:t>
      </w:r>
    </w:p>
    <w:tbl>
      <w:tblPr>
        <w:tblStyle w:val="a5"/>
        <w:tblW w:w="10065" w:type="dxa"/>
        <w:tblInd w:w="-714" w:type="dxa"/>
        <w:tblLook w:val="04A0" w:firstRow="1" w:lastRow="0" w:firstColumn="1" w:lastColumn="0" w:noHBand="0" w:noVBand="1"/>
      </w:tblPr>
      <w:tblGrid>
        <w:gridCol w:w="844"/>
        <w:gridCol w:w="1958"/>
        <w:gridCol w:w="7263"/>
      </w:tblGrid>
      <w:tr w:rsidR="002148A3" w:rsidRPr="002148A3" w:rsidTr="0013193C">
        <w:trPr>
          <w:tblHeader/>
        </w:trPr>
        <w:tc>
          <w:tcPr>
            <w:tcW w:w="851" w:type="dxa"/>
            <w:vAlign w:val="center"/>
          </w:tcPr>
          <w:p w:rsidR="002148A3" w:rsidRPr="002148A3" w:rsidRDefault="002148A3" w:rsidP="002148A3">
            <w:pPr>
              <w:widowControl/>
              <w:tabs>
                <w:tab w:val="left" w:pos="1134"/>
              </w:tabs>
              <w:autoSpaceDE/>
              <w:adjustRightInd/>
              <w:ind w:right="30"/>
              <w:jc w:val="center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>№ п/п</w:t>
            </w:r>
          </w:p>
        </w:tc>
        <w:tc>
          <w:tcPr>
            <w:tcW w:w="1843" w:type="dxa"/>
            <w:vAlign w:val="center"/>
          </w:tcPr>
          <w:p w:rsidR="002148A3" w:rsidRPr="002148A3" w:rsidRDefault="002148A3" w:rsidP="002148A3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480"/>
              <w:jc w:val="center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>Параметры</w:t>
            </w:r>
          </w:p>
        </w:tc>
        <w:tc>
          <w:tcPr>
            <w:tcW w:w="7371" w:type="dxa"/>
            <w:vAlign w:val="center"/>
          </w:tcPr>
          <w:p w:rsidR="002148A3" w:rsidRPr="002148A3" w:rsidRDefault="002148A3" w:rsidP="002148A3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480"/>
              <w:jc w:val="center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>Описание</w:t>
            </w:r>
          </w:p>
        </w:tc>
      </w:tr>
      <w:tr w:rsidR="002148A3" w:rsidRPr="002148A3" w:rsidTr="0013193C">
        <w:tc>
          <w:tcPr>
            <w:tcW w:w="851" w:type="dxa"/>
          </w:tcPr>
          <w:p w:rsidR="002148A3" w:rsidRPr="002148A3" w:rsidRDefault="002148A3" w:rsidP="002148A3">
            <w:pPr>
              <w:widowControl/>
              <w:tabs>
                <w:tab w:val="left" w:pos="1134"/>
              </w:tabs>
              <w:autoSpaceDE/>
              <w:adjustRightInd/>
              <w:ind w:right="30"/>
              <w:jc w:val="center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>1</w:t>
            </w:r>
          </w:p>
        </w:tc>
        <w:tc>
          <w:tcPr>
            <w:tcW w:w="1843" w:type="dxa"/>
          </w:tcPr>
          <w:p w:rsidR="002148A3" w:rsidRPr="002148A3" w:rsidRDefault="002148A3" w:rsidP="002148A3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>Время и способ приема сообщений</w:t>
            </w:r>
          </w:p>
        </w:tc>
        <w:tc>
          <w:tcPr>
            <w:tcW w:w="7371" w:type="dxa"/>
          </w:tcPr>
          <w:p w:rsidR="002148A3" w:rsidRPr="002148A3" w:rsidRDefault="002148A3" w:rsidP="002148A3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 xml:space="preserve">Приём обращений ведется Исполнителем с 8:00 до 17:00 часов местного времени по рабочим дням. </w:t>
            </w:r>
          </w:p>
          <w:p w:rsidR="002148A3" w:rsidRPr="002148A3" w:rsidRDefault="002148A3" w:rsidP="002148A3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 xml:space="preserve">Приём обращений и консультирование ведется Исполнителем: по электронной почте; по телефону. </w:t>
            </w:r>
          </w:p>
          <w:p w:rsidR="002148A3" w:rsidRPr="002148A3" w:rsidRDefault="002148A3" w:rsidP="002148A3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>Работа над всеми Проблемами и консультирование ведется в режиме 8*5.</w:t>
            </w:r>
          </w:p>
          <w:p w:rsidR="002148A3" w:rsidRPr="002148A3" w:rsidRDefault="002148A3" w:rsidP="002148A3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 xml:space="preserve">При обращении Заказчик должен предоставить следующую информацию: </w:t>
            </w:r>
          </w:p>
          <w:p w:rsidR="002148A3" w:rsidRPr="002148A3" w:rsidRDefault="002148A3" w:rsidP="002148A3">
            <w:pPr>
              <w:widowControl/>
              <w:numPr>
                <w:ilvl w:val="0"/>
                <w:numId w:val="37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contextualSpacing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>номер Сертификата, по которому Исполнитель оказывает Заказчику услуги технической поддержки; наименование компании Заказчика; описание возникшей ситуации.</w:t>
            </w:r>
          </w:p>
        </w:tc>
      </w:tr>
      <w:tr w:rsidR="002148A3" w:rsidRPr="002148A3" w:rsidTr="0013193C">
        <w:tc>
          <w:tcPr>
            <w:tcW w:w="851" w:type="dxa"/>
          </w:tcPr>
          <w:p w:rsidR="002148A3" w:rsidRPr="002148A3" w:rsidRDefault="002148A3" w:rsidP="002148A3">
            <w:pPr>
              <w:widowControl/>
              <w:tabs>
                <w:tab w:val="left" w:pos="1134"/>
              </w:tabs>
              <w:autoSpaceDE/>
              <w:adjustRightInd/>
              <w:ind w:right="30"/>
              <w:jc w:val="center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>2</w:t>
            </w:r>
          </w:p>
        </w:tc>
        <w:tc>
          <w:tcPr>
            <w:tcW w:w="1843" w:type="dxa"/>
          </w:tcPr>
          <w:p w:rsidR="002148A3" w:rsidRPr="002148A3" w:rsidRDefault="002148A3" w:rsidP="002148A3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</w:rPr>
              <w:t>Консультирование при установке Продуктов</w:t>
            </w:r>
          </w:p>
        </w:tc>
        <w:tc>
          <w:tcPr>
            <w:tcW w:w="7371" w:type="dxa"/>
          </w:tcPr>
          <w:p w:rsidR="002148A3" w:rsidRPr="002148A3" w:rsidRDefault="002148A3" w:rsidP="002148A3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 xml:space="preserve">Консультирование Исполнителем при установке Продуктов включает себя: </w:t>
            </w:r>
          </w:p>
          <w:p w:rsidR="002148A3" w:rsidRPr="002148A3" w:rsidRDefault="002148A3" w:rsidP="002148A3">
            <w:pPr>
              <w:widowControl/>
              <w:numPr>
                <w:ilvl w:val="0"/>
                <w:numId w:val="37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contextualSpacing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 xml:space="preserve">предоставление комплекта эксплуатационной документации на продукт; </w:t>
            </w:r>
          </w:p>
          <w:p w:rsidR="002148A3" w:rsidRPr="002148A3" w:rsidRDefault="002148A3" w:rsidP="002148A3">
            <w:pPr>
              <w:widowControl/>
              <w:numPr>
                <w:ilvl w:val="0"/>
                <w:numId w:val="37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contextualSpacing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>рекомендации</w:t>
            </w:r>
            <w:r w:rsidRPr="002148A3">
              <w:rPr>
                <w:rFonts w:ascii="Tahoma" w:hAnsi="Tahoma" w:cs="Tahoma"/>
              </w:rPr>
              <w:t xml:space="preserve"> по процессу установки продукта в объеме эксплуатационной документации.</w:t>
            </w:r>
          </w:p>
        </w:tc>
      </w:tr>
      <w:tr w:rsidR="002148A3" w:rsidRPr="002148A3" w:rsidTr="0013193C">
        <w:tc>
          <w:tcPr>
            <w:tcW w:w="851" w:type="dxa"/>
          </w:tcPr>
          <w:p w:rsidR="002148A3" w:rsidRPr="002148A3" w:rsidRDefault="002148A3" w:rsidP="002148A3">
            <w:pPr>
              <w:widowControl/>
              <w:tabs>
                <w:tab w:val="left" w:pos="1134"/>
              </w:tabs>
              <w:autoSpaceDE/>
              <w:adjustRightInd/>
              <w:ind w:right="30"/>
              <w:jc w:val="center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1843" w:type="dxa"/>
          </w:tcPr>
          <w:p w:rsidR="002148A3" w:rsidRPr="002148A3" w:rsidRDefault="002148A3" w:rsidP="002148A3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</w:rPr>
              <w:t>Консультирование при эксплуатации Продуктов</w:t>
            </w:r>
          </w:p>
        </w:tc>
        <w:tc>
          <w:tcPr>
            <w:tcW w:w="7371" w:type="dxa"/>
          </w:tcPr>
          <w:p w:rsidR="002148A3" w:rsidRPr="002148A3" w:rsidRDefault="002148A3" w:rsidP="002148A3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hAnsi="Tahoma" w:cs="Tahoma"/>
              </w:rPr>
            </w:pPr>
            <w:r w:rsidRPr="002148A3">
              <w:rPr>
                <w:rFonts w:ascii="Tahoma" w:hAnsi="Tahoma" w:cs="Tahoma"/>
              </w:rPr>
              <w:t xml:space="preserve">Консультирование Исполнителем при эксплуатации Продуктов включает себя: </w:t>
            </w:r>
          </w:p>
          <w:p w:rsidR="002148A3" w:rsidRPr="002148A3" w:rsidRDefault="002148A3" w:rsidP="002148A3">
            <w:pPr>
              <w:widowControl/>
              <w:numPr>
                <w:ilvl w:val="0"/>
                <w:numId w:val="37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contextualSpacing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 xml:space="preserve">рекомендации по настройке продукта в объеме эксплуатационной документации; </w:t>
            </w:r>
          </w:p>
          <w:p w:rsidR="002148A3" w:rsidRPr="002148A3" w:rsidRDefault="002148A3" w:rsidP="002148A3">
            <w:pPr>
              <w:widowControl/>
              <w:numPr>
                <w:ilvl w:val="0"/>
                <w:numId w:val="37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contextualSpacing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>рекомендации по устранению ошибок, возникающих в процессе эксплуатации, поиск и устранение причин, вызвавших сбой в работе;</w:t>
            </w:r>
          </w:p>
          <w:p w:rsidR="002148A3" w:rsidRPr="002148A3" w:rsidRDefault="002148A3" w:rsidP="002148A3">
            <w:pPr>
              <w:widowControl/>
              <w:numPr>
                <w:ilvl w:val="0"/>
                <w:numId w:val="37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contextualSpacing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t xml:space="preserve">диагностику </w:t>
            </w:r>
            <w:r w:rsidRPr="002148A3">
              <w:rPr>
                <w:rFonts w:ascii="Tahoma" w:hAnsi="Tahoma" w:cs="Tahoma"/>
              </w:rPr>
              <w:t xml:space="preserve">с целью установления факта ошибки в работе программного продукта. Выявленная ошибка, в зависимости от сложности, устраняется в процессе диагностики или в последующих обновлениях ПО. </w:t>
            </w:r>
          </w:p>
          <w:p w:rsidR="002148A3" w:rsidRPr="002148A3" w:rsidRDefault="002148A3" w:rsidP="002148A3">
            <w:pPr>
              <w:widowControl/>
              <w:numPr>
                <w:ilvl w:val="0"/>
                <w:numId w:val="37"/>
              </w:numPr>
              <w:tabs>
                <w:tab w:val="left" w:pos="737"/>
                <w:tab w:val="left" w:pos="1134"/>
              </w:tabs>
              <w:autoSpaceDE/>
              <w:adjustRightInd/>
              <w:ind w:left="28" w:right="31" w:firstLine="332"/>
              <w:contextualSpacing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</w:rPr>
              <w:lastRenderedPageBreak/>
              <w:t>Заказчик обязан предоставить Исполнителю информацию, достаточную для того, чтобы воспроизвести данную проблему на основании копии Продуктов, и включающую в себя подробное описание проблемы: регистрационные файлы, дампы оперативной памяти, лог-файлы, файлы настроек и пр. Полный список дополнительной информации, необходимой для воспроизведения и анализа проблемы, уточняется при обращении в Службу технической поддержки Исполнителя.</w:t>
            </w:r>
          </w:p>
        </w:tc>
      </w:tr>
      <w:tr w:rsidR="002148A3" w:rsidRPr="002148A3" w:rsidTr="0013193C">
        <w:tc>
          <w:tcPr>
            <w:tcW w:w="851" w:type="dxa"/>
          </w:tcPr>
          <w:p w:rsidR="002148A3" w:rsidRPr="002148A3" w:rsidRDefault="002148A3" w:rsidP="002148A3">
            <w:pPr>
              <w:widowControl/>
              <w:tabs>
                <w:tab w:val="left" w:pos="1134"/>
              </w:tabs>
              <w:autoSpaceDE/>
              <w:adjustRightInd/>
              <w:ind w:right="30"/>
              <w:jc w:val="center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  <w:lang w:eastAsia="en-US"/>
              </w:rPr>
              <w:lastRenderedPageBreak/>
              <w:t>4</w:t>
            </w:r>
          </w:p>
        </w:tc>
        <w:tc>
          <w:tcPr>
            <w:tcW w:w="1843" w:type="dxa"/>
          </w:tcPr>
          <w:p w:rsidR="002148A3" w:rsidRPr="002148A3" w:rsidRDefault="002148A3" w:rsidP="002148A3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</w:rPr>
              <w:t>Обновление Продуктов</w:t>
            </w:r>
          </w:p>
        </w:tc>
        <w:tc>
          <w:tcPr>
            <w:tcW w:w="7371" w:type="dxa"/>
          </w:tcPr>
          <w:p w:rsidR="002148A3" w:rsidRPr="002148A3" w:rsidRDefault="002148A3" w:rsidP="002148A3">
            <w:pPr>
              <w:widowControl/>
              <w:tabs>
                <w:tab w:val="left" w:pos="360"/>
                <w:tab w:val="left" w:pos="1134"/>
              </w:tabs>
              <w:autoSpaceDE/>
              <w:adjustRightInd/>
              <w:ind w:right="31"/>
              <w:rPr>
                <w:rFonts w:ascii="Tahoma" w:hAnsi="Tahoma" w:cs="Tahoma"/>
                <w:lang w:eastAsia="en-US"/>
              </w:rPr>
            </w:pPr>
            <w:r w:rsidRPr="002148A3">
              <w:rPr>
                <w:rFonts w:ascii="Tahoma" w:hAnsi="Tahoma" w:cs="Tahoma"/>
              </w:rPr>
              <w:t>Исполнитель предоставляет обновление (программные коррекции), а также все изменения, производимые в рамках текущей версии базового программного продукта по запросу Заказчика. Дистрибутивы и формуляры на ПО предоставляются за отдельную плату.</w:t>
            </w:r>
          </w:p>
        </w:tc>
      </w:tr>
    </w:tbl>
    <w:p w:rsidR="00E55BAA" w:rsidRPr="00C620C6" w:rsidRDefault="00E55BAA" w:rsidP="002148A3">
      <w:pPr>
        <w:pStyle w:val="a3"/>
        <w:widowControl/>
        <w:tabs>
          <w:tab w:val="left" w:pos="567"/>
        </w:tabs>
        <w:autoSpaceDE/>
        <w:autoSpaceDN/>
        <w:adjustRightInd/>
        <w:ind w:left="567"/>
        <w:jc w:val="both"/>
        <w:rPr>
          <w:rFonts w:ascii="Tahoma" w:eastAsia="Times New Roman" w:hAnsi="Tahoma" w:cs="Tahoma"/>
          <w:color w:val="000000"/>
          <w:spacing w:val="-4"/>
        </w:rPr>
      </w:pPr>
      <w:bookmarkStart w:id="0" w:name="_GoBack"/>
      <w:bookmarkEnd w:id="0"/>
    </w:p>
    <w:sectPr w:rsidR="00E55BAA" w:rsidRPr="00C620C6" w:rsidSect="00C620C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63" w:rsidRDefault="00D30263" w:rsidP="00E55BAA">
      <w:r>
        <w:separator/>
      </w:r>
    </w:p>
  </w:endnote>
  <w:endnote w:type="continuationSeparator" w:id="0">
    <w:p w:rsidR="00D30263" w:rsidRDefault="00D30263" w:rsidP="00E5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63" w:rsidRDefault="00D30263" w:rsidP="00E55BAA">
      <w:r>
        <w:separator/>
      </w:r>
    </w:p>
  </w:footnote>
  <w:footnote w:type="continuationSeparator" w:id="0">
    <w:p w:rsidR="00D30263" w:rsidRDefault="00D30263" w:rsidP="00E55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91E5D"/>
    <w:multiLevelType w:val="hybridMultilevel"/>
    <w:tmpl w:val="DADA6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22C8D"/>
    <w:multiLevelType w:val="hybridMultilevel"/>
    <w:tmpl w:val="DADA6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E534B"/>
    <w:multiLevelType w:val="multilevel"/>
    <w:tmpl w:val="6A0CB842"/>
    <w:lvl w:ilvl="0">
      <w:start w:val="3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2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418E9"/>
    <w:multiLevelType w:val="hybridMultilevel"/>
    <w:tmpl w:val="5FB28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6" w15:restartNumberingAfterBreak="0">
    <w:nsid w:val="356A5FCE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7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9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20" w15:restartNumberingAfterBreak="0">
    <w:nsid w:val="41B91760"/>
    <w:multiLevelType w:val="multilevel"/>
    <w:tmpl w:val="AC8E555E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1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54A86A0D"/>
    <w:multiLevelType w:val="hybridMultilevel"/>
    <w:tmpl w:val="DADA6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8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9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0" w15:restartNumberingAfterBreak="0">
    <w:nsid w:val="73820A98"/>
    <w:multiLevelType w:val="hybridMultilevel"/>
    <w:tmpl w:val="54A48794"/>
    <w:lvl w:ilvl="0" w:tplc="DF229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067B5E"/>
    <w:multiLevelType w:val="hybridMultilevel"/>
    <w:tmpl w:val="351AB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4"/>
  </w:num>
  <w:num w:numId="2">
    <w:abstractNumId w:val="26"/>
  </w:num>
  <w:num w:numId="3">
    <w:abstractNumId w:val="33"/>
  </w:num>
  <w:num w:numId="4">
    <w:abstractNumId w:val="29"/>
  </w:num>
  <w:num w:numId="5">
    <w:abstractNumId w:val="0"/>
  </w:num>
  <w:num w:numId="6">
    <w:abstractNumId w:val="18"/>
  </w:num>
  <w:num w:numId="7">
    <w:abstractNumId w:val="28"/>
  </w:num>
  <w:num w:numId="8">
    <w:abstractNumId w:val="13"/>
  </w:num>
  <w:num w:numId="9">
    <w:abstractNumId w:val="15"/>
  </w:num>
  <w:num w:numId="10">
    <w:abstractNumId w:val="5"/>
  </w:num>
  <w:num w:numId="11">
    <w:abstractNumId w:val="22"/>
  </w:num>
  <w:num w:numId="12">
    <w:abstractNumId w:val="23"/>
  </w:num>
  <w:num w:numId="13">
    <w:abstractNumId w:val="10"/>
  </w:num>
  <w:num w:numId="14">
    <w:abstractNumId w:val="1"/>
  </w:num>
  <w:num w:numId="15">
    <w:abstractNumId w:val="9"/>
  </w:num>
  <w:num w:numId="16">
    <w:abstractNumId w:val="8"/>
  </w:num>
  <w:num w:numId="17">
    <w:abstractNumId w:val="32"/>
  </w:num>
  <w:num w:numId="18">
    <w:abstractNumId w:val="17"/>
  </w:num>
  <w:num w:numId="19">
    <w:abstractNumId w:val="21"/>
  </w:num>
  <w:num w:numId="20">
    <w:abstractNumId w:val="27"/>
  </w:num>
  <w:num w:numId="21">
    <w:abstractNumId w:val="24"/>
  </w:num>
  <w:num w:numId="22">
    <w:abstractNumId w:val="7"/>
  </w:num>
  <w:num w:numId="23">
    <w:abstractNumId w:val="6"/>
  </w:num>
  <w:num w:numId="24">
    <w:abstractNumId w:val="1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9"/>
  </w:num>
  <w:num w:numId="30">
    <w:abstractNumId w:val="11"/>
  </w:num>
  <w:num w:numId="31">
    <w:abstractNumId w:val="31"/>
  </w:num>
  <w:num w:numId="32">
    <w:abstractNumId w:val="14"/>
  </w:num>
  <w:num w:numId="33">
    <w:abstractNumId w:val="3"/>
  </w:num>
  <w:num w:numId="34">
    <w:abstractNumId w:val="4"/>
  </w:num>
  <w:num w:numId="35">
    <w:abstractNumId w:val="25"/>
  </w:num>
  <w:num w:numId="36">
    <w:abstractNumId w:val="20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BAA"/>
    <w:rsid w:val="000202E1"/>
    <w:rsid w:val="00042884"/>
    <w:rsid w:val="000A3E3C"/>
    <w:rsid w:val="000B5050"/>
    <w:rsid w:val="00142B10"/>
    <w:rsid w:val="00146BF9"/>
    <w:rsid w:val="001B6DDD"/>
    <w:rsid w:val="001D3E83"/>
    <w:rsid w:val="00210A20"/>
    <w:rsid w:val="002148A3"/>
    <w:rsid w:val="00263982"/>
    <w:rsid w:val="00270F41"/>
    <w:rsid w:val="00292BCE"/>
    <w:rsid w:val="002B3CAD"/>
    <w:rsid w:val="002E29E9"/>
    <w:rsid w:val="002E5AC7"/>
    <w:rsid w:val="002F4CCB"/>
    <w:rsid w:val="00300D7F"/>
    <w:rsid w:val="00316294"/>
    <w:rsid w:val="003663B7"/>
    <w:rsid w:val="003C0E87"/>
    <w:rsid w:val="00417FB4"/>
    <w:rsid w:val="00474F43"/>
    <w:rsid w:val="004A3A5A"/>
    <w:rsid w:val="004E5285"/>
    <w:rsid w:val="004F4227"/>
    <w:rsid w:val="005028DA"/>
    <w:rsid w:val="00510689"/>
    <w:rsid w:val="00517329"/>
    <w:rsid w:val="00584E44"/>
    <w:rsid w:val="005B0BCB"/>
    <w:rsid w:val="005E085B"/>
    <w:rsid w:val="00631769"/>
    <w:rsid w:val="00664E19"/>
    <w:rsid w:val="006C56D0"/>
    <w:rsid w:val="006E5D36"/>
    <w:rsid w:val="0071307B"/>
    <w:rsid w:val="00721713"/>
    <w:rsid w:val="0075047C"/>
    <w:rsid w:val="00766C86"/>
    <w:rsid w:val="00786911"/>
    <w:rsid w:val="007E2DA5"/>
    <w:rsid w:val="007F1291"/>
    <w:rsid w:val="00821D07"/>
    <w:rsid w:val="00822C34"/>
    <w:rsid w:val="00897544"/>
    <w:rsid w:val="008C4F40"/>
    <w:rsid w:val="00913ACB"/>
    <w:rsid w:val="00920E63"/>
    <w:rsid w:val="009247CC"/>
    <w:rsid w:val="009367BB"/>
    <w:rsid w:val="00944580"/>
    <w:rsid w:val="00975538"/>
    <w:rsid w:val="00982571"/>
    <w:rsid w:val="00996C99"/>
    <w:rsid w:val="009A3C69"/>
    <w:rsid w:val="00A3241E"/>
    <w:rsid w:val="00A3328B"/>
    <w:rsid w:val="00A718B5"/>
    <w:rsid w:val="00A825EB"/>
    <w:rsid w:val="00A95942"/>
    <w:rsid w:val="00A97A4D"/>
    <w:rsid w:val="00AA3B08"/>
    <w:rsid w:val="00AC31AB"/>
    <w:rsid w:val="00AC505F"/>
    <w:rsid w:val="00B155FE"/>
    <w:rsid w:val="00B745D5"/>
    <w:rsid w:val="00B807E3"/>
    <w:rsid w:val="00B93DC2"/>
    <w:rsid w:val="00BA377B"/>
    <w:rsid w:val="00BA52E0"/>
    <w:rsid w:val="00BA5968"/>
    <w:rsid w:val="00BF7ED9"/>
    <w:rsid w:val="00C20D85"/>
    <w:rsid w:val="00C36761"/>
    <w:rsid w:val="00C60F86"/>
    <w:rsid w:val="00C620C6"/>
    <w:rsid w:val="00C64407"/>
    <w:rsid w:val="00C90500"/>
    <w:rsid w:val="00CE4CCA"/>
    <w:rsid w:val="00CE6469"/>
    <w:rsid w:val="00CE7302"/>
    <w:rsid w:val="00D01DB0"/>
    <w:rsid w:val="00D10AB7"/>
    <w:rsid w:val="00D262C9"/>
    <w:rsid w:val="00D30263"/>
    <w:rsid w:val="00D76B78"/>
    <w:rsid w:val="00D87761"/>
    <w:rsid w:val="00DB55BA"/>
    <w:rsid w:val="00DD0116"/>
    <w:rsid w:val="00DD0FEE"/>
    <w:rsid w:val="00DF4EBB"/>
    <w:rsid w:val="00DF6342"/>
    <w:rsid w:val="00E55BAA"/>
    <w:rsid w:val="00E63EDA"/>
    <w:rsid w:val="00E729DA"/>
    <w:rsid w:val="00E97E0A"/>
    <w:rsid w:val="00F92767"/>
    <w:rsid w:val="00FA5757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A1A6"/>
  <w15:docId w15:val="{2050E5A5-4341-41E4-B8CE-F5DE20AA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55B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E55B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55B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E55B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E55BAA"/>
    <w:pPr>
      <w:ind w:left="720"/>
      <w:contextualSpacing/>
    </w:pPr>
  </w:style>
  <w:style w:type="table" w:styleId="a5">
    <w:name w:val="Table Grid"/>
    <w:basedOn w:val="a1"/>
    <w:uiPriority w:val="39"/>
    <w:rsid w:val="00E55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E55B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E55BAA"/>
  </w:style>
  <w:style w:type="paragraph" w:customStyle="1" w:styleId="a9">
    <w:name w:val="Подподпункт"/>
    <w:basedOn w:val="a8"/>
    <w:rsid w:val="00E55B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E55B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E55B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E55B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E55B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5BAA"/>
  </w:style>
  <w:style w:type="character" w:customStyle="1" w:styleId="ae">
    <w:name w:val="Текст примечания Знак"/>
    <w:basedOn w:val="a0"/>
    <w:link w:val="ad"/>
    <w:uiPriority w:val="99"/>
    <w:semiHidden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5B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5B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55B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5B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E55B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E55B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E55B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E55B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E55B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E55B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s14">
    <w:name w:val="s14"/>
    <w:basedOn w:val="a"/>
    <w:uiPriority w:val="99"/>
    <w:semiHidden/>
    <w:rsid w:val="00766C8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766C86"/>
    <w:rPr>
      <w:rFonts w:cs="Times New Roman"/>
    </w:rPr>
  </w:style>
  <w:style w:type="character" w:customStyle="1" w:styleId="s12">
    <w:name w:val="s12"/>
    <w:basedOn w:val="a0"/>
    <w:rsid w:val="00766C86"/>
    <w:rPr>
      <w:rFonts w:cs="Times New Roman"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766C86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FBC2D-82A2-4294-BA6C-97346074D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Поварницын Игорь Васильевич</cp:lastModifiedBy>
  <cp:revision>27</cp:revision>
  <dcterms:created xsi:type="dcterms:W3CDTF">2025-09-11T11:02:00Z</dcterms:created>
  <dcterms:modified xsi:type="dcterms:W3CDTF">2025-10-06T18:21:00Z</dcterms:modified>
</cp:coreProperties>
</file>